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C6CE8">
      <w:pPr>
        <w:pStyle w:val="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eastAsia="zh-CN"/>
        </w:rPr>
        <w:t>AC</w:t>
      </w:r>
      <w:r>
        <w:rPr>
          <w:rFonts w:hint="eastAsia" w:ascii="微软雅黑" w:hAnsi="微软雅黑" w:eastAsia="微软雅黑" w:cs="微软雅黑"/>
          <w:lang w:val="en-US" w:eastAsia="zh-CN"/>
        </w:rPr>
        <w:t>220D</w:t>
      </w:r>
      <w:bookmarkStart w:id="0" w:name="OLE_LINK13"/>
      <w:r>
        <w:rPr>
          <w:rFonts w:hint="eastAsia" w:ascii="微软雅黑" w:hAnsi="微软雅黑" w:eastAsia="微软雅黑" w:cs="微软雅黑"/>
          <w:lang w:val="en-US" w:eastAsia="zh-CN"/>
        </w:rPr>
        <w:t xml:space="preserve"> series </w:t>
      </w:r>
      <w:bookmarkEnd w:id="0"/>
      <w:r>
        <w:rPr>
          <w:rFonts w:hint="eastAsia" w:ascii="微软雅黑" w:hAnsi="微软雅黑" w:eastAsia="微软雅黑" w:cs="微软雅黑"/>
          <w:lang w:val="en-US" w:eastAsia="zh-CN"/>
        </w:rPr>
        <w:t>DC</w:t>
      </w:r>
    </w:p>
    <w:p w14:paraId="3DE06F0C">
      <w:pPr>
        <w:pStyle w:val="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isolation filter</w:t>
      </w:r>
    </w:p>
    <w:p w14:paraId="24A4025A">
      <w:pPr>
        <w:pStyle w:val="2"/>
        <w:keepNext w:val="0"/>
        <w:keepLines w:val="0"/>
        <w:pageBreakBefore w:val="0"/>
        <w:widowControl w:val="0"/>
        <w:kinsoku/>
        <w:wordWrap/>
        <w:overflowPunct/>
        <w:topLinePunct w:val="0"/>
        <w:autoSpaceDE w:val="0"/>
        <w:autoSpaceDN w:val="0"/>
        <w:bidi w:val="0"/>
        <w:adjustRightInd/>
        <w:snapToGrid/>
        <w:spacing w:line="240" w:lineRule="auto"/>
        <w:ind w:left="204"/>
        <w:jc w:val="center"/>
        <w:textAlignment w:val="auto"/>
        <w:rPr>
          <w:rFonts w:hint="eastAsia" w:ascii="微软雅黑" w:hAnsi="微软雅黑" w:eastAsia="微软雅黑" w:cs="微软雅黑"/>
          <w:lang w:val="en-US" w:eastAsia="zh-CN"/>
        </w:rPr>
      </w:pPr>
    </w:p>
    <w:p w14:paraId="77319D61">
      <w:pPr>
        <w:spacing w:line="240" w:lineRule="auto"/>
        <w:rPr>
          <w:rFonts w:hint="default"/>
          <w:lang w:val="en-US" w:eastAsia="zh-CN"/>
        </w:rPr>
      </w:pPr>
    </w:p>
    <w:tbl>
      <w:tblPr>
        <w:tblStyle w:val="9"/>
        <w:tblW w:w="105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38"/>
        <w:gridCol w:w="6300"/>
      </w:tblGrid>
      <w:tr w14:paraId="7C47F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4238" w:type="dxa"/>
            <w:tcBorders>
              <w:bottom w:val="nil"/>
            </w:tcBorders>
            <w:vAlign w:val="center"/>
          </w:tcPr>
          <w:p w14:paraId="24F05E05">
            <w:pPr>
              <w:shd w:val="clear" w:fill="BDD6EE" w:themeFill="accent1" w:themeFillTint="66"/>
              <w:jc w:val="both"/>
              <w:rPr>
                <w:rFonts w:hint="eastAsia" w:ascii="微软雅黑" w:hAnsi="微软雅黑" w:eastAsia="微软雅黑" w:cs="微软雅黑"/>
                <w:sz w:val="24"/>
                <w:szCs w:val="24"/>
                <w:vertAlign w:val="baseline"/>
              </w:rPr>
            </w:pPr>
            <w:r>
              <w:drawing>
                <wp:inline distT="0" distB="0" distL="114300" distR="114300">
                  <wp:extent cx="2599690" cy="2080260"/>
                  <wp:effectExtent l="0" t="0" r="635"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rcRect t="6438" b="992"/>
                          <a:stretch>
                            <a:fillRect/>
                          </a:stretch>
                        </pic:blipFill>
                        <pic:spPr>
                          <a:xfrm>
                            <a:off x="0" y="0"/>
                            <a:ext cx="2599690" cy="2080260"/>
                          </a:xfrm>
                          <a:prstGeom prst="rect">
                            <a:avLst/>
                          </a:prstGeom>
                          <a:noFill/>
                          <a:ln>
                            <a:noFill/>
                          </a:ln>
                        </pic:spPr>
                      </pic:pic>
                    </a:graphicData>
                  </a:graphic>
                </wp:inline>
              </w:drawing>
            </w:r>
          </w:p>
        </w:tc>
        <w:tc>
          <w:tcPr>
            <w:tcW w:w="6300" w:type="dxa"/>
            <w:tcBorders>
              <w:bottom w:val="nil"/>
            </w:tcBorders>
            <w:vAlign w:val="center"/>
          </w:tcPr>
          <w:p w14:paraId="3C4F393F">
            <w:pPr>
              <w:keepNext w:val="0"/>
              <w:keepLines w:val="0"/>
              <w:widowControl/>
              <w:suppressLineNumbers w:val="0"/>
              <w:shd w:val="clear" w:fill="BDD6EE" w:themeFill="accent1" w:themeFillTint="66"/>
              <w:jc w:val="left"/>
              <w:rPr>
                <w:rFonts w:hint="eastAsia" w:ascii="微软雅黑" w:hAnsi="微软雅黑" w:eastAsia="微软雅黑" w:cs="微软雅黑"/>
                <w:sz w:val="24"/>
                <w:szCs w:val="24"/>
              </w:rPr>
            </w:pPr>
            <w:r>
              <w:rPr>
                <w:rFonts w:hint="eastAsia" w:ascii="微软雅黑" w:hAnsi="微软雅黑" w:eastAsia="微软雅黑" w:cs="微软雅黑"/>
                <w:b/>
                <w:bCs/>
                <w:color w:val="000000"/>
                <w:kern w:val="0"/>
                <w:sz w:val="28"/>
                <w:szCs w:val="28"/>
                <w:lang w:val="en-US" w:eastAsia="zh-CN" w:bidi="ar"/>
              </w:rPr>
              <w:t xml:space="preserve">Features </w:t>
            </w:r>
          </w:p>
          <w:p w14:paraId="0542530A">
            <w:pPr>
              <w:keepNext w:val="0"/>
              <w:keepLines w:val="0"/>
              <w:widowControl/>
              <w:numPr>
                <w:ilvl w:val="0"/>
                <w:numId w:val="1"/>
              </w:numPr>
              <w:suppressLineNumbers w:val="0"/>
              <w:shd w:val="clear" w:fill="BDD6EE" w:themeFill="accent1" w:themeFillTint="66"/>
              <w:ind w:left="420" w:leftChars="0" w:hanging="420" w:firstLineChars="0"/>
              <w:jc w:val="both"/>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Rated current up to 200A（customizable）</w:t>
            </w:r>
          </w:p>
          <w:p w14:paraId="1EFD5CD8">
            <w:pPr>
              <w:keepNext w:val="0"/>
              <w:keepLines w:val="0"/>
              <w:widowControl/>
              <w:numPr>
                <w:ilvl w:val="0"/>
                <w:numId w:val="1"/>
              </w:numPr>
              <w:suppressLineNumbers w:val="0"/>
              <w:shd w:val="clear" w:fill="BDD6EE" w:themeFill="accent1" w:themeFillTint="66"/>
              <w:ind w:left="420" w:leftChars="0" w:hanging="420" w:firstLineChars="0"/>
              <w:jc w:val="both"/>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High-performance single-phase bipolar filtering</w:t>
            </w:r>
          </w:p>
          <w:p w14:paraId="69B04AA4">
            <w:pPr>
              <w:keepNext w:val="0"/>
              <w:keepLines w:val="0"/>
              <w:widowControl/>
              <w:numPr>
                <w:ilvl w:val="0"/>
                <w:numId w:val="1"/>
              </w:numPr>
              <w:suppressLineNumbers w:val="0"/>
              <w:shd w:val="clear" w:fill="BDD6EE" w:themeFill="accent1" w:themeFillTint="66"/>
              <w:ind w:left="420" w:leftChars="0" w:hanging="420" w:firstLineChars="0"/>
              <w:jc w:val="both"/>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Excellent filtering and isolation effects</w:t>
            </w:r>
          </w:p>
          <w:p w14:paraId="0D9CA475">
            <w:pPr>
              <w:keepNext w:val="0"/>
              <w:keepLines w:val="0"/>
              <w:widowControl/>
              <w:numPr>
                <w:ilvl w:val="0"/>
                <w:numId w:val="1"/>
              </w:numPr>
              <w:suppressLineNumbers w:val="0"/>
              <w:shd w:val="clear" w:fill="BDD6EE" w:themeFill="accent1" w:themeFillTint="66"/>
              <w:ind w:left="420" w:leftChars="0" w:hanging="420" w:firstLineChars="0"/>
              <w:jc w:val="both"/>
            </w:pPr>
            <w:r>
              <w:rPr>
                <w:rFonts w:hint="eastAsia" w:ascii="微软雅黑" w:hAnsi="微软雅黑" w:eastAsia="微软雅黑" w:cs="微软雅黑"/>
                <w:color w:val="000000"/>
                <w:kern w:val="0"/>
                <w:sz w:val="24"/>
                <w:szCs w:val="24"/>
                <w:lang w:val="en-US" w:eastAsia="zh-CN" w:bidi="ar"/>
              </w:rPr>
              <w:t>Good interference suppression characteristics</w:t>
            </w:r>
          </w:p>
          <w:p w14:paraId="57834C79">
            <w:pPr>
              <w:keepNext w:val="0"/>
              <w:keepLines w:val="0"/>
              <w:widowControl/>
              <w:numPr>
                <w:ilvl w:val="0"/>
                <w:numId w:val="1"/>
              </w:numPr>
              <w:suppressLineNumbers w:val="0"/>
              <w:shd w:val="clear" w:fill="BDD6EE" w:themeFill="accent1" w:themeFillTint="66"/>
              <w:ind w:left="420" w:leftChars="0" w:hanging="420" w:firstLineChars="0"/>
              <w:jc w:val="both"/>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A variety of wiring:bolts,terminal blocks,leads,etc.</w:t>
            </w:r>
          </w:p>
          <w:p w14:paraId="0C657FFD">
            <w:pPr>
              <w:numPr>
                <w:ilvl w:val="0"/>
                <w:numId w:val="1"/>
              </w:numPr>
              <w:shd w:val="clear" w:fill="BDD6EE" w:themeFill="accent1" w:themeFillTint="66"/>
              <w:ind w:left="420" w:leftChars="0" w:right="0" w:rightChars="0" w:hanging="420" w:firstLineChars="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Universal,compact,easy to install</w:t>
            </w:r>
          </w:p>
          <w:p w14:paraId="3070D2FD">
            <w:pPr>
              <w:keepNext w:val="0"/>
              <w:keepLines w:val="0"/>
              <w:widowControl/>
              <w:numPr>
                <w:ilvl w:val="0"/>
                <w:numId w:val="1"/>
              </w:numPr>
              <w:suppressLineNumbers w:val="0"/>
              <w:shd w:val="clear" w:fill="BDD6EE" w:themeFill="accent1" w:themeFillTint="66"/>
              <w:ind w:left="420" w:leftChars="0" w:hanging="420" w:firstLineChars="0"/>
              <w:jc w:val="both"/>
              <w:rPr>
                <w:rFonts w:hint="eastAsia" w:ascii="微软雅黑" w:hAnsi="微软雅黑" w:eastAsia="微软雅黑" w:cs="微软雅黑"/>
                <w:sz w:val="24"/>
                <w:szCs w:val="24"/>
                <w:vertAlign w:val="baseline"/>
              </w:rPr>
            </w:pPr>
            <w:r>
              <w:rPr>
                <w:rFonts w:hint="eastAsia" w:ascii="微软雅黑" w:hAnsi="微软雅黑" w:eastAsia="微软雅黑" w:cs="微软雅黑"/>
                <w:sz w:val="24"/>
                <w:szCs w:val="24"/>
                <w:vertAlign w:val="baseline"/>
                <w:lang w:val="en-US" w:eastAsia="zh-CN"/>
              </w:rPr>
              <w:t>S</w:t>
            </w:r>
            <w:bookmarkStart w:id="1" w:name="OLE_LINK3"/>
            <w:r>
              <w:rPr>
                <w:rFonts w:hint="eastAsia" w:ascii="微软雅黑" w:hAnsi="微软雅黑" w:eastAsia="微软雅黑" w:cs="微软雅黑"/>
                <w:sz w:val="24"/>
                <w:szCs w:val="24"/>
                <w:vertAlign w:val="baseline"/>
                <w:lang w:val="en-US" w:eastAsia="zh-CN"/>
              </w:rPr>
              <w:t>afety certification</w:t>
            </w:r>
            <w:bookmarkEnd w:id="1"/>
          </w:p>
        </w:tc>
      </w:tr>
    </w:tbl>
    <w:p w14:paraId="5271983E">
      <w:pPr>
        <w:keepNext w:val="0"/>
        <w:keepLines w:val="0"/>
        <w:widowControl/>
        <w:suppressLineNumbers w:val="0"/>
        <w:shd w:val="clear" w:fill="BDD6EE" w:themeFill="accent1" w:themeFillTint="66"/>
        <w:jc w:val="left"/>
        <w:rPr>
          <w:rFonts w:hint="eastAsia" w:ascii="微软雅黑" w:hAnsi="微软雅黑" w:eastAsia="微软雅黑" w:cs="微软雅黑"/>
          <w:b/>
          <w:bCs/>
          <w:color w:val="000000"/>
          <w:kern w:val="0"/>
          <w:sz w:val="28"/>
          <w:szCs w:val="28"/>
          <w:lang w:val="en-US" w:eastAsia="zh-CN" w:bidi="ar"/>
        </w:rPr>
      </w:pPr>
      <w:r>
        <w:rPr>
          <w:sz w:val="2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95250</wp:posOffset>
                </wp:positionV>
                <wp:extent cx="6191250" cy="635"/>
                <wp:effectExtent l="0" t="4445" r="0" b="8890"/>
                <wp:wrapNone/>
                <wp:docPr id="13" name="直接连接符 13"/>
                <wp:cNvGraphicFramePr/>
                <a:graphic xmlns:a="http://schemas.openxmlformats.org/drawingml/2006/main">
                  <a:graphicData uri="http://schemas.microsoft.com/office/word/2010/wordprocessingShape">
                    <wps:wsp>
                      <wps:cNvCnPr/>
                      <wps:spPr>
                        <a:xfrm flipV="1">
                          <a:off x="741680" y="5549265"/>
                          <a:ext cx="619125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1pt;margin-top:7.5pt;height:0.05pt;width:487.5pt;z-index:251660288;mso-width-relative:page;mso-height-relative:page;" filled="f" stroked="t" coordsize="21600,21600" o:gfxdata="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1xWZ1gAAAAkBAAAPAAAAAAAAAAEAIAAAACIAAABkcnMvZG93bnJldi54bWxQ&#10;SwECFAAUAAAACACHTuJAnnfYOPkBAADKAwAADgAAAAAAAAABACAAAAAlAQAAZHJzL2Uyb0RvYy54&#10;bWxQSwUGAAAAAAYABgBZAQAAkAUAAAAA&#10;">
                <v:fill on="f" focussize="0,0"/>
                <v:stroke weight="0.5pt" color="#000000 [3200]" miterlimit="8" joinstyle="miter"/>
                <v:imagedata o:title=""/>
                <o:lock v:ext="edit" aspectratio="f"/>
              </v:line>
            </w:pict>
          </mc:Fallback>
        </mc:AlternateContent>
      </w:r>
    </w:p>
    <w:p w14:paraId="74B47683">
      <w:pPr>
        <w:numPr>
          <w:ilvl w:val="0"/>
          <w:numId w:val="0"/>
        </w:numPr>
        <w:shd w:val="clear" w:fill="BDD6EE" w:themeFill="accent1" w:themeFillTint="66"/>
        <w:ind w:leftChars="0" w:right="0" w:rightChars="0"/>
        <w:jc w:val="both"/>
        <w:rPr>
          <w:rFonts w:hint="eastAsia" w:ascii="微软雅黑" w:hAnsi="微软雅黑" w:eastAsia="微软雅黑" w:cs="微软雅黑"/>
          <w:b/>
          <w:bCs/>
          <w:color w:val="000000"/>
          <w:kern w:val="0"/>
          <w:sz w:val="28"/>
          <w:szCs w:val="28"/>
          <w:lang w:val="en-US" w:eastAsia="zh-CN" w:bidi="ar"/>
        </w:rPr>
      </w:pPr>
      <w:r>
        <w:rPr>
          <w:rFonts w:hint="eastAsia" w:ascii="微软雅黑" w:hAnsi="微软雅黑" w:eastAsia="微软雅黑" w:cs="微软雅黑"/>
          <w:b/>
          <w:bCs/>
          <w:color w:val="000000"/>
          <w:kern w:val="0"/>
          <w:sz w:val="28"/>
          <w:szCs w:val="28"/>
          <w:lang w:val="en-US" w:eastAsia="zh-CN" w:bidi="ar"/>
        </w:rPr>
        <w:t xml:space="preserve">Application </w:t>
      </w:r>
    </w:p>
    <w:p w14:paraId="0DCBC8D6">
      <w:pPr>
        <w:keepNext w:val="0"/>
        <w:keepLines w:val="0"/>
        <w:pageBreakBefore w:val="0"/>
        <w:widowControl/>
        <w:numPr>
          <w:ilvl w:val="0"/>
          <w:numId w:val="1"/>
        </w:numPr>
        <w:suppressLineNumbers w:val="0"/>
        <w:shd w:val="clear" w:fill="BDD6EE" w:themeFill="accent1" w:themeFillTint="66"/>
        <w:kinsoku/>
        <w:wordWrap/>
        <w:overflowPunct/>
        <w:topLinePunct w:val="0"/>
        <w:autoSpaceDE w:val="0"/>
        <w:autoSpaceDN w:val="0"/>
        <w:bidi w:val="0"/>
        <w:adjustRightInd/>
        <w:snapToGrid/>
        <w:ind w:left="420" w:leftChars="0" w:hanging="42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Isolation filters are specialised components for power line carrier communication, effectively filtering out interference on power lines while isolating the carrier signal. They provide excellent isolation and filtering performance.</w:t>
      </w:r>
    </w:p>
    <w:p w14:paraId="5F4BD560">
      <w:pPr>
        <w:keepNext w:val="0"/>
        <w:keepLines w:val="0"/>
        <w:pageBreakBefore w:val="0"/>
        <w:widowControl/>
        <w:numPr>
          <w:ilvl w:val="0"/>
          <w:numId w:val="1"/>
        </w:numPr>
        <w:suppressLineNumbers w:val="0"/>
        <w:shd w:val="clear" w:fill="BDD6EE" w:themeFill="accent1" w:themeFillTint="66"/>
        <w:kinsoku/>
        <w:wordWrap/>
        <w:overflowPunct/>
        <w:topLinePunct w:val="0"/>
        <w:autoSpaceDE w:val="0"/>
        <w:autoSpaceDN w:val="0"/>
        <w:bidi w:val="0"/>
        <w:adjustRightInd/>
        <w:snapToGrid/>
        <w:ind w:left="420" w:leftChars="0" w:hanging="42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Isolation filters can resolve issues such as overvoltage, overcurrent, overload, overheating, false tripping, and failure to operate caused by harmonics and surges in the power grid affecting load equipment.</w:t>
      </w:r>
    </w:p>
    <w:p w14:paraId="4E838E48">
      <w:pPr>
        <w:keepNext w:val="0"/>
        <w:keepLines w:val="0"/>
        <w:pageBreakBefore w:val="0"/>
        <w:widowControl/>
        <w:numPr>
          <w:ilvl w:val="0"/>
          <w:numId w:val="1"/>
        </w:numPr>
        <w:suppressLineNumbers w:val="0"/>
        <w:shd w:val="clear" w:fill="BDD6EE" w:themeFill="accent1" w:themeFillTint="66"/>
        <w:kinsoku/>
        <w:wordWrap/>
        <w:overflowPunct/>
        <w:topLinePunct w:val="0"/>
        <w:autoSpaceDE w:val="0"/>
        <w:autoSpaceDN w:val="0"/>
        <w:bidi w:val="0"/>
        <w:adjustRightInd/>
        <w:snapToGrid/>
        <w:ind w:left="420" w:leftChars="0" w:hanging="42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Isolation filters are connected in series on power lines, installed externally on power line carrier equipment, to block and isolate the impact of grid loads on the equipment and the interference caused to power line carrier communications.</w:t>
      </w:r>
    </w:p>
    <w:p w14:paraId="32F5FBA1">
      <w:pPr>
        <w:keepNext w:val="0"/>
        <w:keepLines w:val="0"/>
        <w:pageBreakBefore w:val="0"/>
        <w:widowControl/>
        <w:numPr>
          <w:ilvl w:val="0"/>
          <w:numId w:val="1"/>
        </w:numPr>
        <w:suppressLineNumbers w:val="0"/>
        <w:shd w:val="clear" w:fill="BDD6EE" w:themeFill="accent1" w:themeFillTint="66"/>
        <w:kinsoku/>
        <w:wordWrap/>
        <w:overflowPunct/>
        <w:topLinePunct w:val="0"/>
        <w:autoSpaceDE w:val="0"/>
        <w:autoSpaceDN w:val="0"/>
        <w:bidi w:val="0"/>
        <w:adjustRightInd/>
        <w:snapToGrid/>
        <w:ind w:left="420" w:leftChars="0" w:hanging="42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DC isolation filters are only suitable for use on DC power lines and must not be employed on AC power lines.</w:t>
      </w:r>
    </w:p>
    <w:p w14:paraId="10F044A7">
      <w:pPr>
        <w:shd w:val="clear" w:fill="BDD6EE" w:themeFill="accent1" w:themeFillTint="66"/>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w:t>
      </w:r>
    </w:p>
    <w:p w14:paraId="20B3CC6D">
      <w:pPr>
        <w:pStyle w:val="4"/>
        <w:numPr>
          <w:ilvl w:val="0"/>
          <w:numId w:val="0"/>
        </w:numPr>
        <w:shd w:val="clear" w:fill="BDD6EE" w:themeFill="accent1" w:themeFillTint="66"/>
        <w:bidi w:val="0"/>
        <w:ind w:right="0" w:rightChars="0"/>
        <w:rPr>
          <w:rFonts w:hint="eastAsia" w:ascii="微软雅黑" w:hAnsi="微软雅黑" w:eastAsia="微软雅黑" w:cs="微软雅黑"/>
          <w:b/>
          <w:bCs/>
          <w:lang w:val="en-US" w:eastAsia="zh-CN"/>
        </w:rPr>
      </w:pPr>
    </w:p>
    <w:p w14:paraId="04D75D55">
      <w:pPr>
        <w:pStyle w:val="4"/>
        <w:numPr>
          <w:ilvl w:val="0"/>
          <w:numId w:val="0"/>
        </w:numPr>
        <w:shd w:val="clear" w:fill="BDD6EE" w:themeFill="accent1" w:themeFillTint="66"/>
        <w:bidi w:val="0"/>
        <w:ind w:right="0" w:rightChars="0"/>
        <w:rPr>
          <w:rFonts w:hint="eastAsia" w:ascii="微软雅黑" w:hAnsi="微软雅黑" w:eastAsia="微软雅黑" w:cs="微软雅黑"/>
          <w:b w:val="0"/>
          <w:bCs w:val="0"/>
          <w:lang w:val="en-US" w:eastAsia="zh-CN"/>
        </w:rPr>
      </w:pPr>
      <w:r>
        <w:rPr>
          <w:rFonts w:hint="eastAsia" w:ascii="微软雅黑" w:hAnsi="微软雅黑" w:eastAsia="微软雅黑" w:cs="微软雅黑"/>
          <w:b/>
          <w:bCs/>
          <w:lang w:val="en-US" w:eastAsia="zh-CN"/>
        </w:rPr>
        <w:t>T</w:t>
      </w:r>
      <w:r>
        <w:rPr>
          <w:rFonts w:hint="eastAsia" w:ascii="微软雅黑" w:hAnsi="微软雅黑" w:eastAsia="微软雅黑" w:cs="微软雅黑"/>
          <w:b/>
          <w:bCs/>
        </w:rPr>
        <w:t xml:space="preserve">echnical conditions </w:t>
      </w:r>
      <w:r>
        <w:rPr>
          <w:rFonts w:hint="eastAsia" w:ascii="微软雅黑" w:hAnsi="微软雅黑" w:eastAsia="微软雅黑" w:cs="微软雅黑"/>
          <w:b/>
          <w:bCs/>
          <w:lang w:val="en-US" w:eastAsia="zh-CN"/>
        </w:rPr>
        <w:t>(</w:t>
      </w:r>
      <w:r>
        <w:rPr>
          <w:rFonts w:hint="eastAsia" w:ascii="微软雅黑" w:hAnsi="微软雅黑" w:eastAsia="微软雅黑" w:cs="微软雅黑"/>
          <w:b/>
          <w:bCs/>
        </w:rPr>
        <w:t>Ratings and Values</w:t>
      </w:r>
      <w:r>
        <w:rPr>
          <w:rFonts w:hint="eastAsia" w:ascii="微软雅黑" w:hAnsi="微软雅黑" w:eastAsia="微软雅黑" w:cs="微软雅黑"/>
          <w:b/>
          <w:bCs/>
          <w:lang w:val="en-US" w:eastAsia="zh-CN"/>
        </w:rPr>
        <w:t>)</w:t>
      </w:r>
    </w:p>
    <w:tbl>
      <w:tblPr>
        <w:tblStyle w:val="8"/>
        <w:tblW w:w="95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DD6EE" w:themeFill="accent1" w:themeFillTint="66"/>
        <w:tblLayout w:type="fixed"/>
        <w:tblCellMar>
          <w:top w:w="0" w:type="dxa"/>
          <w:left w:w="108" w:type="dxa"/>
          <w:bottom w:w="0" w:type="dxa"/>
          <w:right w:w="108" w:type="dxa"/>
        </w:tblCellMar>
      </w:tblPr>
      <w:tblGrid>
        <w:gridCol w:w="4557"/>
        <w:gridCol w:w="4976"/>
      </w:tblGrid>
      <w:tr w14:paraId="47BAD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DD6EE" w:themeFill="accent1" w:themeFillTint="66"/>
          <w:tblCellMar>
            <w:top w:w="0" w:type="dxa"/>
            <w:left w:w="108" w:type="dxa"/>
            <w:bottom w:w="0" w:type="dxa"/>
            <w:right w:w="108" w:type="dxa"/>
          </w:tblCellMar>
        </w:tblPrEx>
        <w:trPr>
          <w:trHeight w:val="411" w:hRule="atLeas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4F516998">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eastAsia" w:ascii="微软雅黑" w:hAnsi="微软雅黑" w:eastAsia="微软雅黑" w:cs="微软雅黑"/>
                <w:b w:val="0"/>
                <w:bCs w:val="0"/>
                <w:sz w:val="24"/>
                <w:szCs w:val="24"/>
              </w:rPr>
            </w:pPr>
            <w:bookmarkStart w:id="12" w:name="_GoBack"/>
            <w:r>
              <w:rPr>
                <w:rFonts w:hint="eastAsia" w:ascii="微软雅黑" w:hAnsi="微软雅黑" w:eastAsia="微软雅黑" w:cs="微软雅黑"/>
                <w:b w:val="0"/>
                <w:bCs w:val="0"/>
                <w:sz w:val="24"/>
                <w:szCs w:val="24"/>
                <w:lang w:val="en-US" w:eastAsia="zh-CN"/>
              </w:rPr>
              <w:t>Rated Voltage</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5FDC865F">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0/400VDC</w:t>
            </w:r>
          </w:p>
        </w:tc>
      </w:tr>
      <w:tr w14:paraId="27E0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6F3A29B8">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Operating Frequency</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08670D1B">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50/60Hz</w:t>
            </w:r>
          </w:p>
        </w:tc>
      </w:tr>
      <w:tr w14:paraId="0A35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5758639C">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Rated Current</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5BE47A97">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default" w:ascii="微软雅黑" w:hAnsi="微软雅黑" w:eastAsia="微软雅黑" w:cs="微软雅黑"/>
                <w:b w:val="0"/>
                <w:bCs w:val="0"/>
                <w:sz w:val="24"/>
                <w:szCs w:val="24"/>
                <w:lang w:val="en-US"/>
              </w:rPr>
            </w:pPr>
            <w:r>
              <w:rPr>
                <w:rFonts w:hint="eastAsia" w:ascii="微软雅黑" w:hAnsi="微软雅黑" w:eastAsia="微软雅黑" w:cs="微软雅黑"/>
                <w:b w:val="0"/>
                <w:bCs w:val="0"/>
                <w:sz w:val="24"/>
                <w:szCs w:val="24"/>
                <w:lang w:val="en-US" w:eastAsia="zh-CN"/>
              </w:rPr>
              <w:t>10~50A (More than 50A can be customized)</w:t>
            </w:r>
          </w:p>
        </w:tc>
      </w:tr>
      <w:tr w14:paraId="5199E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6B639E2A">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Filter Range</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3734E41A">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240" w:lineRule="auto"/>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10KHz~30MHz</w:t>
            </w:r>
          </w:p>
        </w:tc>
      </w:tr>
      <w:tr w14:paraId="0F1E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519B7370">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default" w:ascii="微软雅黑" w:hAnsi="微软雅黑" w:eastAsia="微软雅黑" w:cs="微软雅黑"/>
                <w:b w:val="0"/>
                <w:bCs w:val="0"/>
                <w:sz w:val="24"/>
                <w:szCs w:val="24"/>
                <w:lang w:val="en-US"/>
              </w:rPr>
            </w:pPr>
            <w:r>
              <w:rPr>
                <w:rFonts w:hint="eastAsia" w:ascii="微软雅黑" w:hAnsi="微软雅黑" w:eastAsia="微软雅黑" w:cs="微软雅黑"/>
                <w:b w:val="0"/>
                <w:bCs w:val="0"/>
                <w:sz w:val="24"/>
                <w:szCs w:val="24"/>
                <w:lang w:val="en-US" w:eastAsia="zh-CN"/>
              </w:rPr>
              <w:t>Hi-pot Test</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3F95668D">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1450VDC  2sec(Line to Line)</w:t>
            </w:r>
          </w:p>
          <w:p w14:paraId="08E7FA52">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2250VDC  2sec(Line to </w:t>
            </w:r>
            <w:bookmarkStart w:id="2" w:name="OLE_LINK1"/>
            <w:r>
              <w:rPr>
                <w:rFonts w:hint="eastAsia" w:ascii="微软雅黑" w:hAnsi="微软雅黑" w:eastAsia="微软雅黑" w:cs="微软雅黑"/>
                <w:b w:val="0"/>
                <w:bCs w:val="0"/>
                <w:sz w:val="24"/>
                <w:szCs w:val="24"/>
                <w:lang w:val="en-US" w:eastAsia="zh-CN"/>
              </w:rPr>
              <w:t>Ground</w:t>
            </w:r>
            <w:bookmarkEnd w:id="2"/>
            <w:r>
              <w:rPr>
                <w:rFonts w:hint="eastAsia" w:ascii="微软雅黑" w:hAnsi="微软雅黑" w:eastAsia="微软雅黑" w:cs="微软雅黑"/>
                <w:b w:val="0"/>
                <w:bCs w:val="0"/>
                <w:sz w:val="24"/>
                <w:szCs w:val="24"/>
                <w:lang w:val="en-US" w:eastAsia="zh-CN"/>
              </w:rPr>
              <w:t>)</w:t>
            </w:r>
          </w:p>
        </w:tc>
      </w:tr>
      <w:tr w14:paraId="6ADC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exac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79EE2C6D">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Climatic Category</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center"/>
          </w:tcPr>
          <w:p w14:paraId="452FB477">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25/085/21 (-25°C to +85°C)</w:t>
            </w:r>
          </w:p>
        </w:tc>
      </w:tr>
      <w:tr w14:paraId="40E8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jc w:val="center"/>
        </w:trPr>
        <w:tc>
          <w:tcPr>
            <w:tcW w:w="4557"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1843194B">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Relevant Design Standards</w:t>
            </w:r>
          </w:p>
        </w:tc>
        <w:tc>
          <w:tcPr>
            <w:tcW w:w="4976"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63A80F8F">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UL 1283,  CSA 22.2 No. 8 1986, </w:t>
            </w:r>
          </w:p>
          <w:p w14:paraId="302D571E">
            <w:pPr>
              <w:keepNext w:val="0"/>
              <w:keepLines w:val="0"/>
              <w:pageBreakBefore w:val="0"/>
              <w:widowControl w:val="0"/>
              <w:shd w:val="clear" w:fill="BDD6EE" w:themeFill="accent1" w:themeFillTint="66"/>
              <w:kinsoku/>
              <w:wordWrap/>
              <w:overflowPunct/>
              <w:topLinePunct w:val="0"/>
              <w:autoSpaceDE w:val="0"/>
              <w:autoSpaceDN w:val="0"/>
              <w:bidi w:val="0"/>
              <w:adjustRightInd/>
              <w:snapToGrid/>
              <w:spacing w:line="320" w:lineRule="exact"/>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IEC/EN60939</w:t>
            </w:r>
          </w:p>
        </w:tc>
      </w:tr>
      <w:bookmarkEnd w:id="12"/>
    </w:tbl>
    <w:p w14:paraId="5E400F60">
      <w:pPr>
        <w:bidi w:val="0"/>
        <w:jc w:val="left"/>
        <w:rPr>
          <w:rFonts w:hint="eastAsia" w:ascii="微软雅黑" w:hAnsi="微软雅黑" w:eastAsia="微软雅黑" w:cs="微软雅黑"/>
          <w:b/>
          <w:bCs/>
          <w:sz w:val="28"/>
          <w:szCs w:val="28"/>
        </w:rPr>
      </w:pPr>
    </w:p>
    <w:p w14:paraId="54E12398">
      <w:pPr>
        <w:bidi w:val="0"/>
        <w:jc w:val="left"/>
        <w:rPr>
          <w:rFonts w:hint="eastAsia" w:ascii="微软雅黑" w:hAnsi="微软雅黑" w:eastAsia="微软雅黑" w:cs="微软雅黑"/>
          <w:b/>
          <w:bCs/>
          <w:sz w:val="28"/>
          <w:szCs w:val="28"/>
        </w:rPr>
      </w:pPr>
    </w:p>
    <w:p w14:paraId="0E0B48DA">
      <w:pPr>
        <w:bidi w:val="0"/>
        <w:jc w:val="left"/>
        <w:rPr>
          <w:rFonts w:hint="eastAsia" w:ascii="微软雅黑" w:hAnsi="微软雅黑" w:eastAsia="微软雅黑" w:cs="微软雅黑"/>
          <w:b w:val="0"/>
          <w:bCs w:val="0"/>
          <w:sz w:val="28"/>
          <w:szCs w:val="28"/>
        </w:rPr>
      </w:pPr>
      <w:r>
        <w:rPr>
          <w:rFonts w:hint="eastAsia" w:ascii="微软雅黑" w:hAnsi="微软雅黑" w:eastAsia="微软雅黑" w:cs="微软雅黑"/>
          <w:b/>
          <w:bCs/>
          <w:sz w:val="28"/>
          <w:szCs w:val="28"/>
        </w:rPr>
        <w:t>Electrical Schematic</w:t>
      </w:r>
    </w:p>
    <w:p w14:paraId="3734D399">
      <w:pPr>
        <w:spacing w:before="58" w:line="258" w:lineRule="exact"/>
        <w:ind w:left="24"/>
        <w:rPr>
          <w:rFonts w:hint="eastAsia" w:ascii="微软雅黑" w:hAnsi="微软雅黑" w:eastAsia="微软雅黑" w:cs="微软雅黑"/>
          <w:b w:val="0"/>
          <w:bCs w:val="0"/>
          <w:spacing w:val="-2"/>
          <w:position w:val="2"/>
          <w:sz w:val="28"/>
          <w:szCs w:val="28"/>
          <w14:textOutline w14:w="2286" w14:cap="flat" w14:cmpd="sng">
            <w14:solidFill>
              <w14:srgbClr w14:val="000000"/>
            </w14:solidFill>
            <w14:prstDash w14:val="solid"/>
            <w14:miter w14:val="0"/>
          </w14:textOutline>
        </w:rPr>
      </w:pPr>
    </w:p>
    <w:p w14:paraId="3D9141A1">
      <w:pPr>
        <w:spacing w:before="58" w:line="258" w:lineRule="exact"/>
        <w:rPr>
          <w:rFonts w:hint="eastAsia" w:ascii="微软雅黑" w:hAnsi="微软雅黑" w:eastAsia="微软雅黑" w:cs="微软雅黑"/>
          <w:b w:val="0"/>
          <w:bCs w:val="0"/>
          <w:spacing w:val="-2"/>
          <w:position w:val="2"/>
          <w:sz w:val="28"/>
          <w:szCs w:val="28"/>
          <w14:textOutline w14:w="2286" w14:cap="flat" w14:cmpd="sng">
            <w14:solidFill>
              <w14:srgbClr w14:val="000000"/>
            </w14:solidFill>
            <w14:prstDash w14:val="solid"/>
            <w14:miter w14:val="0"/>
          </w14:textOutline>
        </w:rPr>
      </w:pPr>
      <w:r>
        <w:rPr>
          <w:rFonts w:hint="eastAsia" w:ascii="微软雅黑" w:hAnsi="微软雅黑" w:eastAsia="微软雅黑" w:cs="微软雅黑"/>
          <w:b w:val="0"/>
          <w:bCs w:val="0"/>
        </w:rPr>
        <w:drawing>
          <wp:anchor distT="0" distB="0" distL="0" distR="0" simplePos="0" relativeHeight="251659264" behindDoc="0" locked="0" layoutInCell="1" allowOverlap="1">
            <wp:simplePos x="0" y="0"/>
            <wp:positionH relativeFrom="page">
              <wp:posOffset>1120775</wp:posOffset>
            </wp:positionH>
            <wp:positionV relativeFrom="paragraph">
              <wp:posOffset>189230</wp:posOffset>
            </wp:positionV>
            <wp:extent cx="5494020" cy="1409065"/>
            <wp:effectExtent l="0" t="0" r="1905" b="635"/>
            <wp:wrapTopAndBottom/>
            <wp:docPr id="1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5.png"/>
                    <pic:cNvPicPr>
                      <a:picLocks noChangeAspect="1"/>
                    </pic:cNvPicPr>
                  </pic:nvPicPr>
                  <pic:blipFill>
                    <a:blip r:embed="rId9" cstate="print"/>
                    <a:srcRect l="2044" t="7431" r="3367" b="8003"/>
                    <a:stretch>
                      <a:fillRect/>
                    </a:stretch>
                  </pic:blipFill>
                  <pic:spPr>
                    <a:xfrm>
                      <a:off x="0" y="0"/>
                      <a:ext cx="5494020" cy="1409065"/>
                    </a:xfrm>
                    <a:prstGeom prst="rect">
                      <a:avLst/>
                    </a:prstGeom>
                  </pic:spPr>
                </pic:pic>
              </a:graphicData>
            </a:graphic>
          </wp:anchor>
        </w:drawing>
      </w:r>
    </w:p>
    <w:p w14:paraId="7526ED5B">
      <w:pPr>
        <w:bidi w:val="0"/>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lang w:val="en-US" w:eastAsia="zh-CN"/>
        </w:rPr>
        <w:t>Fig 1</w:t>
      </w:r>
      <w:r>
        <w:rPr>
          <w:rFonts w:hint="eastAsia" w:ascii="微软雅黑" w:hAnsi="微软雅黑" w:eastAsia="微软雅黑" w:cs="微软雅黑"/>
          <w:b/>
          <w:bCs/>
          <w:sz w:val="28"/>
          <w:szCs w:val="28"/>
        </w:rPr>
        <w:t xml:space="preserve"> </w:t>
      </w:r>
    </w:p>
    <w:p w14:paraId="22426730">
      <w:pPr>
        <w:spacing w:before="58" w:line="258" w:lineRule="exact"/>
        <w:rPr>
          <w:rFonts w:hint="eastAsia" w:ascii="微软雅黑" w:hAnsi="微软雅黑" w:eastAsia="微软雅黑" w:cs="微软雅黑"/>
          <w:b w:val="0"/>
          <w:bCs w:val="0"/>
          <w:spacing w:val="-2"/>
          <w:position w:val="2"/>
          <w:sz w:val="28"/>
          <w:szCs w:val="28"/>
          <w14:textOutline w14:w="2286" w14:cap="flat" w14:cmpd="sng">
            <w14:solidFill>
              <w14:srgbClr w14:val="000000"/>
            </w14:solidFill>
            <w14:prstDash w14:val="solid"/>
            <w14:miter w14:val="0"/>
          </w14:textOutline>
        </w:rPr>
      </w:pPr>
    </w:p>
    <w:p w14:paraId="698011D9">
      <w:pPr>
        <w:spacing w:before="58" w:line="258" w:lineRule="exact"/>
        <w:ind w:left="24"/>
        <w:rPr>
          <w:rFonts w:hint="eastAsia" w:ascii="微软雅黑" w:hAnsi="微软雅黑" w:eastAsia="微软雅黑" w:cs="微软雅黑"/>
          <w:b w:val="0"/>
          <w:bCs w:val="0"/>
          <w:spacing w:val="-2"/>
          <w:position w:val="2"/>
          <w:sz w:val="28"/>
          <w:szCs w:val="28"/>
          <w14:textOutline w14:w="2286" w14:cap="flat" w14:cmpd="sng">
            <w14:solidFill>
              <w14:srgbClr w14:val="000000"/>
            </w14:solidFill>
            <w14:prstDash w14:val="solid"/>
            <w14:miter w14:val="0"/>
          </w14:textOutline>
        </w:rPr>
      </w:pPr>
    </w:p>
    <w:p w14:paraId="4D0550AC">
      <w:pPr>
        <w:spacing w:before="58" w:line="258" w:lineRule="exact"/>
        <w:rPr>
          <w:rFonts w:hint="eastAsia" w:ascii="微软雅黑" w:hAnsi="微软雅黑" w:eastAsia="微软雅黑" w:cs="微软雅黑"/>
          <w:b w:val="0"/>
          <w:bCs w:val="0"/>
          <w:spacing w:val="-2"/>
          <w:position w:val="2"/>
          <w:sz w:val="28"/>
          <w:szCs w:val="28"/>
        </w:rPr>
      </w:pPr>
    </w:p>
    <w:p w14:paraId="7B1CAC63">
      <w:pPr>
        <w:spacing w:before="58" w:line="258" w:lineRule="exact"/>
        <w:rPr>
          <w:rFonts w:hint="eastAsia" w:ascii="微软雅黑" w:hAnsi="微软雅黑" w:eastAsia="微软雅黑" w:cs="微软雅黑"/>
          <w:b w:val="0"/>
          <w:bCs w:val="0"/>
          <w:spacing w:val="-2"/>
          <w:position w:val="2"/>
          <w:sz w:val="28"/>
          <w:szCs w:val="28"/>
        </w:rPr>
      </w:pPr>
    </w:p>
    <w:p w14:paraId="1B56B502">
      <w:pPr>
        <w:spacing w:before="58" w:line="258" w:lineRule="exact"/>
        <w:rPr>
          <w:rFonts w:hint="eastAsia" w:ascii="微软雅黑" w:hAnsi="微软雅黑" w:eastAsia="微软雅黑" w:cs="微软雅黑"/>
          <w:b w:val="0"/>
          <w:bCs w:val="0"/>
          <w:spacing w:val="-2"/>
          <w:position w:val="2"/>
          <w:sz w:val="28"/>
          <w:szCs w:val="28"/>
        </w:rPr>
      </w:pPr>
    </w:p>
    <w:p w14:paraId="29DAE3DC">
      <w:pPr>
        <w:spacing w:before="58" w:line="258" w:lineRule="exact"/>
        <w:rPr>
          <w:rFonts w:hint="eastAsia" w:ascii="微软雅黑" w:hAnsi="微软雅黑" w:eastAsia="微软雅黑" w:cs="微软雅黑"/>
          <w:b w:val="0"/>
          <w:bCs w:val="0"/>
          <w:spacing w:val="-2"/>
          <w:position w:val="2"/>
          <w:sz w:val="28"/>
          <w:szCs w:val="28"/>
        </w:rPr>
      </w:pPr>
    </w:p>
    <w:p w14:paraId="28373322">
      <w:pPr>
        <w:spacing w:before="58" w:line="258" w:lineRule="exact"/>
        <w:rPr>
          <w:rFonts w:hint="eastAsia" w:ascii="微软雅黑" w:hAnsi="微软雅黑" w:eastAsia="微软雅黑" w:cs="微软雅黑"/>
          <w:b w:val="0"/>
          <w:bCs w:val="0"/>
          <w:spacing w:val="-2"/>
          <w:position w:val="2"/>
          <w:sz w:val="28"/>
          <w:szCs w:val="28"/>
        </w:rPr>
      </w:pPr>
    </w:p>
    <w:p w14:paraId="0FD75F1D">
      <w:pPr>
        <w:spacing w:before="58" w:line="258" w:lineRule="exact"/>
        <w:rPr>
          <w:rFonts w:hint="eastAsia" w:ascii="微软雅黑" w:hAnsi="微软雅黑" w:eastAsia="微软雅黑" w:cs="微软雅黑"/>
          <w:b w:val="0"/>
          <w:bCs w:val="0"/>
          <w:spacing w:val="-2"/>
          <w:position w:val="2"/>
          <w:sz w:val="28"/>
          <w:szCs w:val="28"/>
        </w:rPr>
      </w:pPr>
    </w:p>
    <w:p w14:paraId="612B0DD3">
      <w:pPr>
        <w:spacing w:before="58" w:line="258" w:lineRule="exact"/>
        <w:rPr>
          <w:rFonts w:hint="eastAsia" w:ascii="微软雅黑" w:hAnsi="微软雅黑" w:eastAsia="微软雅黑" w:cs="微软雅黑"/>
          <w:b w:val="0"/>
          <w:bCs w:val="0"/>
          <w:spacing w:val="-2"/>
          <w:position w:val="2"/>
          <w:sz w:val="28"/>
          <w:szCs w:val="28"/>
        </w:rPr>
      </w:pPr>
    </w:p>
    <w:p w14:paraId="2D69C800">
      <w:pPr>
        <w:spacing w:before="58" w:line="258" w:lineRule="exact"/>
        <w:rPr>
          <w:rFonts w:hint="eastAsia" w:ascii="微软雅黑" w:hAnsi="微软雅黑" w:eastAsia="微软雅黑" w:cs="微软雅黑"/>
          <w:b w:val="0"/>
          <w:bCs w:val="0"/>
          <w:spacing w:val="-2"/>
          <w:position w:val="2"/>
          <w:sz w:val="28"/>
          <w:szCs w:val="28"/>
        </w:rPr>
      </w:pPr>
    </w:p>
    <w:p w14:paraId="70C3D555">
      <w:pPr>
        <w:spacing w:before="58" w:line="258" w:lineRule="exact"/>
        <w:rPr>
          <w:rFonts w:hint="eastAsia" w:ascii="微软雅黑" w:hAnsi="微软雅黑" w:eastAsia="微软雅黑" w:cs="微软雅黑"/>
          <w:b w:val="0"/>
          <w:bCs w:val="0"/>
          <w:spacing w:val="-2"/>
          <w:position w:val="2"/>
          <w:sz w:val="28"/>
          <w:szCs w:val="28"/>
        </w:rPr>
      </w:pPr>
      <w:r>
        <w:rPr>
          <w:rFonts w:hint="eastAsia" w:ascii="微软雅黑" w:hAnsi="微软雅黑" w:eastAsia="微软雅黑" w:cs="微软雅黑"/>
          <w:b w:val="0"/>
          <w:bCs w:val="0"/>
          <w:spacing w:val="-2"/>
          <w:position w:val="2"/>
          <w:sz w:val="28"/>
          <w:szCs w:val="28"/>
        </w:rPr>
        <w:t xml:space="preserve"> </w:t>
      </w:r>
    </w:p>
    <w:p w14:paraId="04197804">
      <w:pPr>
        <w:spacing w:before="58" w:line="258" w:lineRule="exact"/>
        <w:rPr>
          <w:rFonts w:hint="eastAsia" w:ascii="微软雅黑" w:hAnsi="微软雅黑" w:eastAsia="微软雅黑" w:cs="微软雅黑"/>
          <w:b/>
          <w:bCs/>
          <w:sz w:val="15"/>
          <w:szCs w:val="15"/>
        </w:rPr>
      </w:pPr>
      <w:r>
        <w:rPr>
          <w:rFonts w:hint="eastAsia" w:ascii="微软雅黑" w:hAnsi="微软雅黑" w:eastAsia="微软雅黑" w:cs="微软雅黑"/>
          <w:b/>
          <w:bCs/>
          <w:spacing w:val="-2"/>
          <w:position w:val="2"/>
          <w:sz w:val="28"/>
          <w:szCs w:val="28"/>
        </w:rPr>
        <w:t>Typ</w:t>
      </w:r>
      <w:r>
        <w:rPr>
          <w:rFonts w:hint="eastAsia" w:ascii="微软雅黑" w:hAnsi="微软雅黑" w:eastAsia="微软雅黑" w:cs="微软雅黑"/>
          <w:b/>
          <w:bCs/>
          <w:spacing w:val="-1"/>
          <w:position w:val="2"/>
          <w:sz w:val="28"/>
          <w:szCs w:val="28"/>
        </w:rPr>
        <w:t>e</w:t>
      </w:r>
      <w:r>
        <w:rPr>
          <w:rFonts w:hint="eastAsia" w:ascii="微软雅黑" w:hAnsi="微软雅黑" w:eastAsia="微软雅黑" w:cs="微软雅黑"/>
          <w:b/>
          <w:bCs/>
          <w:spacing w:val="-2"/>
          <w:position w:val="2"/>
          <w:sz w:val="28"/>
          <w:szCs w:val="28"/>
        </w:rPr>
        <w:t xml:space="preserve"> </w:t>
      </w:r>
      <w:r>
        <w:rPr>
          <w:rFonts w:hint="eastAsia" w:ascii="微软雅黑" w:hAnsi="微软雅黑" w:eastAsia="微软雅黑" w:cs="微软雅黑"/>
          <w:b/>
          <w:bCs/>
          <w:spacing w:val="-1"/>
          <w:position w:val="2"/>
          <w:sz w:val="28"/>
          <w:szCs w:val="28"/>
        </w:rPr>
        <w:t>Selection</w:t>
      </w:r>
      <w:r>
        <w:rPr>
          <w:rFonts w:hint="eastAsia" w:ascii="微软雅黑" w:hAnsi="微软雅黑" w:eastAsia="微软雅黑" w:cs="微软雅黑"/>
          <w:b/>
          <w:bCs/>
          <w:spacing w:val="-2"/>
          <w:position w:val="2"/>
          <w:sz w:val="28"/>
          <w:szCs w:val="28"/>
        </w:rPr>
        <w:t xml:space="preserve"> </w:t>
      </w:r>
      <w:r>
        <w:rPr>
          <w:rFonts w:hint="eastAsia" w:ascii="微软雅黑" w:hAnsi="微软雅黑" w:eastAsia="微软雅黑" w:cs="微软雅黑"/>
          <w:b/>
          <w:bCs/>
          <w:spacing w:val="-1"/>
          <w:position w:val="2"/>
          <w:sz w:val="28"/>
          <w:szCs w:val="28"/>
        </w:rPr>
        <w:t>Table</w:t>
      </w:r>
      <w:r>
        <w:rPr>
          <w:rFonts w:hint="eastAsia" w:ascii="微软雅黑" w:hAnsi="微软雅黑" w:eastAsia="微软雅黑" w:cs="微软雅黑"/>
          <w:b/>
          <w:bCs/>
          <w:sz w:val="15"/>
          <w:szCs w:val="15"/>
        </w:rPr>
        <w:t xml:space="preserve">      </w:t>
      </w:r>
    </w:p>
    <w:p w14:paraId="4BD5F47A">
      <w:pPr>
        <w:spacing w:before="58" w:line="258" w:lineRule="exact"/>
        <w:ind w:left="24"/>
        <w:rPr>
          <w:rFonts w:hint="eastAsia" w:ascii="微软雅黑" w:hAnsi="微软雅黑" w:eastAsia="微软雅黑" w:cs="微软雅黑"/>
        </w:rPr>
      </w:pPr>
      <w:r>
        <w:rPr>
          <w:rFonts w:hint="eastAsia" w:ascii="微软雅黑" w:hAnsi="微软雅黑" w:eastAsia="微软雅黑" w:cs="微软雅黑"/>
          <w:sz w:val="15"/>
          <w:szCs w:val="15"/>
        </w:rPr>
        <w:t xml:space="preserve">   </w:t>
      </w:r>
    </w:p>
    <w:tbl>
      <w:tblPr>
        <w:tblStyle w:val="8"/>
        <w:tblW w:w="98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32"/>
        <w:gridCol w:w="1207"/>
        <w:gridCol w:w="1167"/>
        <w:gridCol w:w="1017"/>
        <w:gridCol w:w="1066"/>
        <w:gridCol w:w="884"/>
        <w:gridCol w:w="1248"/>
        <w:gridCol w:w="1407"/>
      </w:tblGrid>
      <w:tr w14:paraId="5A4C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jc w:val="center"/>
        </w:trPr>
        <w:tc>
          <w:tcPr>
            <w:tcW w:w="1832" w:type="dxa"/>
            <w:tcBorders>
              <w:top w:val="single" w:color="000000" w:sz="8" w:space="0"/>
              <w:left w:val="nil"/>
              <w:bottom w:val="nil"/>
              <w:right w:val="nil"/>
            </w:tcBorders>
            <w:shd w:val="clear" w:color="auto" w:fill="2F5496" w:themeFill="accent5" w:themeFillShade="BF"/>
            <w:vAlign w:val="center"/>
          </w:tcPr>
          <w:p w14:paraId="0C197832">
            <w:pPr>
              <w:keepNext w:val="0"/>
              <w:keepLines w:val="0"/>
              <w:pageBreakBefore w:val="0"/>
              <w:widowControl w:val="0"/>
              <w:kinsoku/>
              <w:wordWrap/>
              <w:overflowPunct/>
              <w:topLinePunct w:val="0"/>
              <w:autoSpaceDE w:val="0"/>
              <w:autoSpaceDN w:val="0"/>
              <w:bidi w:val="0"/>
              <w:adjustRightInd/>
              <w:snapToGrid/>
              <w:spacing w:before="20" w:line="240" w:lineRule="atLeast"/>
              <w:ind w:left="38"/>
              <w:jc w:val="center"/>
              <w:textAlignment w:val="auto"/>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color w:val="FFFFFF"/>
                <w:spacing w:val="5"/>
                <w:sz w:val="18"/>
                <w:szCs w:val="18"/>
                <w:lang w:val="en-US" w:eastAsia="zh-CN"/>
              </w:rPr>
              <w:t>Item No.</w:t>
            </w:r>
          </w:p>
        </w:tc>
        <w:tc>
          <w:tcPr>
            <w:tcW w:w="1207" w:type="dxa"/>
            <w:tcBorders>
              <w:top w:val="single" w:color="000000" w:sz="8" w:space="0"/>
              <w:left w:val="nil"/>
              <w:bottom w:val="nil"/>
              <w:right w:val="nil"/>
            </w:tcBorders>
            <w:shd w:val="clear" w:color="auto" w:fill="2F5496" w:themeFill="accent5" w:themeFillShade="BF"/>
            <w:vAlign w:val="center"/>
          </w:tcPr>
          <w:p w14:paraId="718D69A6">
            <w:pPr>
              <w:spacing w:before="19" w:line="225" w:lineRule="auto"/>
              <w:ind w:left="25"/>
              <w:jc w:val="both"/>
              <w:rPr>
                <w:rFonts w:hint="eastAsia" w:ascii="微软雅黑" w:hAnsi="微软雅黑" w:eastAsia="微软雅黑" w:cs="微软雅黑"/>
                <w:i w:val="0"/>
                <w:iCs w:val="0"/>
                <w:color w:val="000000"/>
                <w:kern w:val="0"/>
                <w:sz w:val="18"/>
                <w:szCs w:val="18"/>
                <w:highlight w:val="none"/>
                <w:u w:val="none"/>
                <w:lang w:val="en-US" w:eastAsia="zh-CN" w:bidi="ar"/>
              </w:rPr>
            </w:pPr>
            <w:bookmarkStart w:id="3" w:name="OLE_LINK14"/>
            <w:r>
              <w:rPr>
                <w:rFonts w:hint="eastAsia" w:ascii="微软雅黑" w:hAnsi="微软雅黑" w:eastAsia="微软雅黑" w:cs="微软雅黑"/>
                <w:color w:val="FFFFFF"/>
                <w:spacing w:val="7"/>
                <w:sz w:val="18"/>
                <w:szCs w:val="18"/>
                <w:lang w:val="en-US" w:eastAsia="zh-CN"/>
              </w:rPr>
              <w:t>Rated current</w:t>
            </w:r>
            <w:r>
              <w:rPr>
                <w:rFonts w:hint="eastAsia" w:ascii="微软雅黑" w:hAnsi="微软雅黑" w:eastAsia="微软雅黑" w:cs="微软雅黑"/>
                <w:color w:val="FFFFFF"/>
                <w:spacing w:val="7"/>
                <w:sz w:val="18"/>
                <w:szCs w:val="18"/>
              </w:rPr>
              <w:t>(</w:t>
            </w:r>
            <w:r>
              <w:rPr>
                <w:rFonts w:hint="eastAsia" w:ascii="微软雅黑" w:hAnsi="微软雅黑" w:eastAsia="微软雅黑" w:cs="微软雅黑"/>
                <w:color w:val="FFFFFF"/>
                <w:sz w:val="18"/>
                <w:szCs w:val="18"/>
              </w:rPr>
              <w:t>A</w:t>
            </w:r>
            <w:r>
              <w:rPr>
                <w:rFonts w:hint="eastAsia" w:ascii="微软雅黑" w:hAnsi="微软雅黑" w:eastAsia="微软雅黑" w:cs="微软雅黑"/>
                <w:color w:val="FFFFFF"/>
                <w:spacing w:val="7"/>
                <w:sz w:val="18"/>
                <w:szCs w:val="18"/>
              </w:rPr>
              <w:t>)</w:t>
            </w:r>
            <w:bookmarkEnd w:id="3"/>
          </w:p>
        </w:tc>
        <w:tc>
          <w:tcPr>
            <w:tcW w:w="1167" w:type="dxa"/>
            <w:tcBorders>
              <w:top w:val="single" w:color="000000" w:sz="8" w:space="0"/>
              <w:left w:val="nil"/>
              <w:bottom w:val="nil"/>
              <w:right w:val="nil"/>
            </w:tcBorders>
            <w:shd w:val="clear" w:color="auto" w:fill="2F5496" w:themeFill="accent5" w:themeFillShade="BF"/>
            <w:vAlign w:val="center"/>
          </w:tcPr>
          <w:p w14:paraId="5423EDF2">
            <w:pPr>
              <w:keepNext w:val="0"/>
              <w:keepLines w:val="0"/>
              <w:widowControl/>
              <w:suppressLineNumbers w:val="0"/>
              <w:jc w:val="center"/>
              <w:textAlignment w:val="top"/>
              <w:rPr>
                <w:rFonts w:hint="eastAsia" w:ascii="微软雅黑" w:hAnsi="微软雅黑" w:eastAsia="微软雅黑" w:cs="微软雅黑"/>
                <w:color w:val="FFFFFF"/>
                <w:spacing w:val="14"/>
                <w:position w:val="2"/>
                <w:sz w:val="18"/>
                <w:szCs w:val="18"/>
                <w:lang w:val="en-US" w:eastAsia="zh-CN"/>
              </w:rPr>
            </w:pPr>
            <w:bookmarkStart w:id="4" w:name="OLE_LINK5"/>
            <w:r>
              <w:rPr>
                <w:rFonts w:hint="eastAsia" w:ascii="微软雅黑" w:hAnsi="微软雅黑" w:eastAsia="微软雅黑" w:cs="微软雅黑"/>
                <w:color w:val="FFFFFF"/>
                <w:spacing w:val="14"/>
                <w:position w:val="2"/>
                <w:sz w:val="18"/>
                <w:szCs w:val="18"/>
                <w:lang w:val="en-US" w:eastAsia="zh-CN"/>
              </w:rPr>
              <w:t>Leak current</w:t>
            </w:r>
            <w:bookmarkEnd w:id="4"/>
          </w:p>
          <w:p w14:paraId="1C083739">
            <w:pPr>
              <w:keepNext w:val="0"/>
              <w:keepLines w:val="0"/>
              <w:widowControl/>
              <w:suppressLineNumbers w:val="0"/>
              <w:jc w:val="center"/>
              <w:textAlignment w:val="top"/>
              <w:rPr>
                <w:rFonts w:hint="eastAsia"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color w:val="FFFFFF"/>
                <w:spacing w:val="7"/>
                <w:position w:val="2"/>
                <w:sz w:val="18"/>
                <w:szCs w:val="18"/>
              </w:rPr>
              <w:t>(≤</w:t>
            </w:r>
            <w:r>
              <w:rPr>
                <w:rFonts w:hint="eastAsia" w:ascii="微软雅黑" w:hAnsi="微软雅黑" w:eastAsia="微软雅黑" w:cs="微软雅黑"/>
                <w:color w:val="FFFFFF"/>
                <w:position w:val="2"/>
                <w:sz w:val="18"/>
                <w:szCs w:val="18"/>
              </w:rPr>
              <w:t>mA</w:t>
            </w:r>
            <w:r>
              <w:rPr>
                <w:rFonts w:hint="eastAsia" w:ascii="微软雅黑" w:hAnsi="微软雅黑" w:eastAsia="微软雅黑" w:cs="微软雅黑"/>
                <w:color w:val="FFFFFF"/>
                <w:spacing w:val="7"/>
                <w:position w:val="2"/>
                <w:sz w:val="18"/>
                <w:szCs w:val="18"/>
              </w:rPr>
              <w:t>)</w:t>
            </w:r>
          </w:p>
        </w:tc>
        <w:tc>
          <w:tcPr>
            <w:tcW w:w="1017" w:type="dxa"/>
            <w:tcBorders>
              <w:top w:val="single" w:color="000000" w:sz="8" w:space="0"/>
              <w:left w:val="nil"/>
              <w:bottom w:val="nil"/>
              <w:right w:val="nil"/>
            </w:tcBorders>
            <w:shd w:val="clear" w:color="auto" w:fill="2F5496" w:themeFill="accent5" w:themeFillShade="BF"/>
            <w:vAlign w:val="center"/>
          </w:tcPr>
          <w:p w14:paraId="5C9A05DE">
            <w:pPr>
              <w:keepNext w:val="0"/>
              <w:keepLines w:val="0"/>
              <w:widowControl/>
              <w:suppressLineNumbers w:val="0"/>
              <w:jc w:val="center"/>
              <w:textAlignment w:val="top"/>
              <w:rPr>
                <w:rFonts w:hint="default" w:ascii="微软雅黑" w:hAnsi="微软雅黑" w:eastAsia="微软雅黑" w:cs="微软雅黑"/>
                <w:i w:val="0"/>
                <w:iCs w:val="0"/>
                <w:color w:val="000000"/>
                <w:kern w:val="0"/>
                <w:sz w:val="18"/>
                <w:szCs w:val="18"/>
                <w:highlight w:val="none"/>
                <w:u w:val="none"/>
                <w:lang w:val="en-US" w:eastAsia="zh-CN" w:bidi="ar"/>
              </w:rPr>
            </w:pPr>
            <w:r>
              <w:rPr>
                <w:rFonts w:hint="eastAsia" w:ascii="微软雅黑" w:hAnsi="微软雅黑" w:eastAsia="微软雅黑" w:cs="微软雅黑"/>
                <w:color w:val="FFFFFF"/>
                <w:spacing w:val="7"/>
                <w:position w:val="2"/>
                <w:sz w:val="18"/>
                <w:szCs w:val="18"/>
                <w:lang w:val="en-US" w:eastAsia="zh-CN"/>
              </w:rPr>
              <w:t>Circuit diagram</w:t>
            </w:r>
          </w:p>
        </w:tc>
        <w:tc>
          <w:tcPr>
            <w:tcW w:w="1066" w:type="dxa"/>
            <w:tcBorders>
              <w:top w:val="single" w:color="000000" w:sz="8" w:space="0"/>
              <w:left w:val="nil"/>
              <w:bottom w:val="nil"/>
              <w:right w:val="nil"/>
            </w:tcBorders>
            <w:shd w:val="clear" w:color="auto" w:fill="2F5496" w:themeFill="accent5" w:themeFillShade="BF"/>
            <w:vAlign w:val="center"/>
          </w:tcPr>
          <w:p w14:paraId="3075C09D">
            <w:pPr>
              <w:spacing w:before="19" w:line="233" w:lineRule="auto"/>
              <w:ind w:left="20"/>
              <w:jc w:val="center"/>
              <w:rPr>
                <w:rFonts w:hint="default" w:ascii="微软雅黑" w:hAnsi="微软雅黑" w:eastAsia="微软雅黑" w:cs="微软雅黑"/>
                <w:i w:val="0"/>
                <w:iCs w:val="0"/>
                <w:color w:val="000000"/>
                <w:kern w:val="0"/>
                <w:sz w:val="18"/>
                <w:szCs w:val="18"/>
                <w:highlight w:val="none"/>
                <w:u w:val="none"/>
                <w:lang w:val="en-US" w:eastAsia="zh-CN" w:bidi="ar"/>
              </w:rPr>
            </w:pPr>
            <w:bookmarkStart w:id="5" w:name="OLE_LINK6"/>
            <w:r>
              <w:rPr>
                <w:rFonts w:hint="eastAsia" w:ascii="微软雅黑" w:hAnsi="微软雅黑" w:eastAsia="微软雅黑" w:cs="微软雅黑"/>
                <w:color w:val="FFFFFF"/>
                <w:spacing w:val="10"/>
                <w:sz w:val="18"/>
                <w:szCs w:val="18"/>
                <w:lang w:val="en-US" w:eastAsia="zh-CN"/>
              </w:rPr>
              <w:t>Shape size</w:t>
            </w:r>
            <w:bookmarkEnd w:id="5"/>
          </w:p>
        </w:tc>
        <w:tc>
          <w:tcPr>
            <w:tcW w:w="3539" w:type="dxa"/>
            <w:gridSpan w:val="3"/>
            <w:tcBorders>
              <w:top w:val="single" w:color="000000" w:sz="8" w:space="0"/>
              <w:left w:val="nil"/>
              <w:bottom w:val="nil"/>
              <w:right w:val="nil"/>
            </w:tcBorders>
            <w:shd w:val="clear" w:color="auto" w:fill="2F5496" w:themeFill="accent5" w:themeFillShade="BF"/>
            <w:vAlign w:val="top"/>
          </w:tcPr>
          <w:p w14:paraId="66BFF2FA">
            <w:pPr>
              <w:spacing w:before="20" w:line="231" w:lineRule="auto"/>
              <w:ind w:left="97"/>
              <w:jc w:val="center"/>
              <w:rPr>
                <w:rFonts w:hint="default" w:ascii="微软雅黑" w:hAnsi="微软雅黑" w:eastAsia="微软雅黑" w:cs="微软雅黑"/>
                <w:sz w:val="18"/>
                <w:szCs w:val="18"/>
                <w:lang w:val="en-US" w:eastAsia="zh-CN"/>
              </w:rPr>
            </w:pPr>
            <w:bookmarkStart w:id="6" w:name="OLE_LINK7"/>
            <w:r>
              <w:rPr>
                <w:rFonts w:hint="eastAsia" w:ascii="微软雅黑" w:hAnsi="微软雅黑" w:eastAsia="微软雅黑" w:cs="微软雅黑"/>
                <w:color w:val="FFFFFF"/>
                <w:spacing w:val="7"/>
                <w:sz w:val="18"/>
                <w:szCs w:val="18"/>
                <w:lang w:val="en-US" w:eastAsia="zh-CN"/>
              </w:rPr>
              <w:t>Outgoing terminal mode</w:t>
            </w:r>
          </w:p>
          <w:bookmarkEnd w:id="6"/>
          <w:p w14:paraId="3B72494E">
            <w:pPr>
              <w:keepNext w:val="0"/>
              <w:keepLines w:val="0"/>
              <w:widowControl/>
              <w:suppressLineNumbers w:val="0"/>
              <w:jc w:val="center"/>
              <w:textAlignment w:val="top"/>
            </w:pPr>
            <w:r>
              <w:drawing>
                <wp:inline distT="0" distB="0" distL="114300" distR="114300">
                  <wp:extent cx="1754505" cy="316865"/>
                  <wp:effectExtent l="0" t="0" r="17145"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0"/>
                          <a:stretch>
                            <a:fillRect/>
                          </a:stretch>
                        </pic:blipFill>
                        <pic:spPr>
                          <a:xfrm>
                            <a:off x="0" y="0"/>
                            <a:ext cx="1754505" cy="316865"/>
                          </a:xfrm>
                          <a:prstGeom prst="rect">
                            <a:avLst/>
                          </a:prstGeom>
                          <a:noFill/>
                          <a:ln>
                            <a:noFill/>
                          </a:ln>
                        </pic:spPr>
                      </pic:pic>
                    </a:graphicData>
                  </a:graphic>
                </wp:inline>
              </w:drawing>
            </w:r>
          </w:p>
        </w:tc>
      </w:tr>
      <w:tr w14:paraId="59B8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nil"/>
              <w:left w:val="nil"/>
              <w:bottom w:val="single" w:color="auto" w:sz="4" w:space="0"/>
              <w:right w:val="nil"/>
            </w:tcBorders>
            <w:shd w:val="clear" w:color="auto" w:fill="auto"/>
            <w:vAlign w:val="center"/>
          </w:tcPr>
          <w:p w14:paraId="134ECA0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AC220D-10A</w:t>
            </w:r>
          </w:p>
        </w:tc>
        <w:tc>
          <w:tcPr>
            <w:tcW w:w="1207" w:type="dxa"/>
            <w:tcBorders>
              <w:top w:val="nil"/>
              <w:left w:val="nil"/>
              <w:bottom w:val="single" w:color="auto" w:sz="4" w:space="0"/>
              <w:right w:val="nil"/>
            </w:tcBorders>
            <w:shd w:val="clear" w:color="auto" w:fill="auto"/>
            <w:vAlign w:val="center"/>
          </w:tcPr>
          <w:p w14:paraId="6379852D">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10A</w:t>
            </w:r>
          </w:p>
        </w:tc>
        <w:tc>
          <w:tcPr>
            <w:tcW w:w="1167" w:type="dxa"/>
            <w:tcBorders>
              <w:top w:val="nil"/>
              <w:left w:val="nil"/>
              <w:bottom w:val="single" w:color="auto" w:sz="4" w:space="0"/>
              <w:right w:val="nil"/>
            </w:tcBorders>
            <w:shd w:val="clear" w:color="auto" w:fill="auto"/>
            <w:vAlign w:val="center"/>
          </w:tcPr>
          <w:p w14:paraId="2539CE0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17" w:type="dxa"/>
            <w:tcBorders>
              <w:top w:val="nil"/>
              <w:left w:val="nil"/>
              <w:bottom w:val="single" w:color="auto" w:sz="4" w:space="0"/>
              <w:right w:val="nil"/>
            </w:tcBorders>
            <w:shd w:val="clear" w:color="auto" w:fill="auto"/>
            <w:vAlign w:val="center"/>
          </w:tcPr>
          <w:p w14:paraId="68316EC9">
            <w:pPr>
              <w:keepNext w:val="0"/>
              <w:keepLines w:val="0"/>
              <w:widowControl/>
              <w:suppressLineNumbers w:val="0"/>
              <w:ind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Fig 1</w:t>
            </w:r>
          </w:p>
        </w:tc>
        <w:tc>
          <w:tcPr>
            <w:tcW w:w="1066" w:type="dxa"/>
            <w:tcBorders>
              <w:top w:val="nil"/>
              <w:left w:val="nil"/>
              <w:bottom w:val="single" w:color="auto" w:sz="4" w:space="0"/>
              <w:right w:val="nil"/>
            </w:tcBorders>
            <w:shd w:val="clear" w:color="auto" w:fill="auto"/>
            <w:vAlign w:val="center"/>
          </w:tcPr>
          <w:p w14:paraId="124DCA1A">
            <w:pPr>
              <w:keepNext w:val="0"/>
              <w:keepLines w:val="0"/>
              <w:widowControl/>
              <w:suppressLineNumbers w:val="0"/>
              <w:ind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T1/S1/E</w:t>
            </w:r>
          </w:p>
        </w:tc>
        <w:tc>
          <w:tcPr>
            <w:tcW w:w="884" w:type="dxa"/>
            <w:tcBorders>
              <w:top w:val="nil"/>
              <w:left w:val="nil"/>
              <w:bottom w:val="single" w:color="auto" w:sz="4" w:space="0"/>
              <w:right w:val="nil"/>
            </w:tcBorders>
            <w:shd w:val="clear" w:color="auto" w:fill="auto"/>
            <w:vAlign w:val="center"/>
          </w:tcPr>
          <w:p w14:paraId="28469ED1">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sz w:val="18"/>
                <w:szCs w:val="18"/>
                <w:u w:val="none"/>
                <w:lang w:val="en-US" w:eastAsia="zh-CN" w:bidi="en-US"/>
              </w:rPr>
              <w:t>M4</w:t>
            </w:r>
          </w:p>
        </w:tc>
        <w:tc>
          <w:tcPr>
            <w:tcW w:w="1248" w:type="dxa"/>
            <w:tcBorders>
              <w:top w:val="nil"/>
              <w:left w:val="nil"/>
              <w:bottom w:val="single" w:color="auto" w:sz="4" w:space="0"/>
              <w:right w:val="nil"/>
            </w:tcBorders>
            <w:shd w:val="clear" w:color="auto" w:fill="auto"/>
            <w:vAlign w:val="center"/>
          </w:tcPr>
          <w:p w14:paraId="64D51AF8">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sz w:val="18"/>
                <w:szCs w:val="18"/>
                <w:u w:val="none"/>
                <w:lang w:val="en-US" w:eastAsia="zh-CN" w:bidi="en-US"/>
              </w:rPr>
              <w:t>M4</w:t>
            </w:r>
          </w:p>
        </w:tc>
        <w:tc>
          <w:tcPr>
            <w:tcW w:w="1407" w:type="dxa"/>
            <w:tcBorders>
              <w:top w:val="nil"/>
              <w:left w:val="nil"/>
              <w:bottom w:val="single" w:color="auto" w:sz="4" w:space="0"/>
              <w:right w:val="nil"/>
            </w:tcBorders>
            <w:shd w:val="clear" w:color="auto" w:fill="auto"/>
            <w:vAlign w:val="center"/>
          </w:tcPr>
          <w:p w14:paraId="258B9D8F">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ascii="Arial MT" w:hAnsi="Arial MT" w:eastAsia="Arial MT" w:cs="Arial MT"/>
                <w:b w:val="0"/>
                <w:bCs w:val="0"/>
                <w:color w:val="000000"/>
                <w:sz w:val="18"/>
                <w:szCs w:val="18"/>
              </w:rPr>
              <w:t>√</w:t>
            </w:r>
          </w:p>
        </w:tc>
      </w:tr>
      <w:tr w14:paraId="3E59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0B16EB5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AC220D-20A</w:t>
            </w:r>
          </w:p>
        </w:tc>
        <w:tc>
          <w:tcPr>
            <w:tcW w:w="1207" w:type="dxa"/>
            <w:tcBorders>
              <w:top w:val="single" w:color="auto" w:sz="4" w:space="0"/>
              <w:left w:val="nil"/>
              <w:bottom w:val="single" w:color="auto" w:sz="4" w:space="0"/>
              <w:right w:val="nil"/>
            </w:tcBorders>
            <w:shd w:val="clear" w:color="auto" w:fill="auto"/>
            <w:vAlign w:val="center"/>
          </w:tcPr>
          <w:p w14:paraId="30E4BE4F">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20A</w:t>
            </w:r>
          </w:p>
        </w:tc>
        <w:tc>
          <w:tcPr>
            <w:tcW w:w="1167" w:type="dxa"/>
            <w:tcBorders>
              <w:top w:val="single" w:color="auto" w:sz="4" w:space="0"/>
              <w:left w:val="nil"/>
              <w:bottom w:val="single" w:color="auto" w:sz="4" w:space="0"/>
              <w:right w:val="nil"/>
            </w:tcBorders>
            <w:shd w:val="clear" w:color="auto" w:fill="auto"/>
            <w:vAlign w:val="center"/>
          </w:tcPr>
          <w:p w14:paraId="45BB0F76">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618569E3">
            <w:pPr>
              <w:keepNext w:val="0"/>
              <w:keepLines w:val="0"/>
              <w:widowControl/>
              <w:suppressLineNumbers w:val="0"/>
              <w:ind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3AC80B62">
            <w:pPr>
              <w:keepNext w:val="0"/>
              <w:keepLines w:val="0"/>
              <w:widowControl/>
              <w:suppressLineNumbers w:val="0"/>
              <w:ind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T1/S1</w:t>
            </w:r>
          </w:p>
        </w:tc>
        <w:tc>
          <w:tcPr>
            <w:tcW w:w="884" w:type="dxa"/>
            <w:tcBorders>
              <w:top w:val="single" w:color="auto" w:sz="4" w:space="0"/>
              <w:left w:val="nil"/>
              <w:bottom w:val="single" w:color="auto" w:sz="4" w:space="0"/>
              <w:right w:val="nil"/>
            </w:tcBorders>
            <w:shd w:val="clear" w:color="auto" w:fill="auto"/>
            <w:vAlign w:val="center"/>
          </w:tcPr>
          <w:p w14:paraId="3D42E630">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M4</w:t>
            </w:r>
          </w:p>
        </w:tc>
        <w:tc>
          <w:tcPr>
            <w:tcW w:w="1248" w:type="dxa"/>
            <w:tcBorders>
              <w:top w:val="single" w:color="auto" w:sz="4" w:space="0"/>
              <w:left w:val="nil"/>
              <w:bottom w:val="single" w:color="auto" w:sz="4" w:space="0"/>
              <w:right w:val="nil"/>
            </w:tcBorders>
            <w:shd w:val="clear" w:color="auto" w:fill="auto"/>
            <w:vAlign w:val="center"/>
          </w:tcPr>
          <w:p w14:paraId="74D6058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M4</w:t>
            </w:r>
          </w:p>
        </w:tc>
        <w:tc>
          <w:tcPr>
            <w:tcW w:w="1407" w:type="dxa"/>
            <w:tcBorders>
              <w:top w:val="single" w:color="auto" w:sz="4" w:space="0"/>
              <w:left w:val="nil"/>
              <w:bottom w:val="single" w:color="auto" w:sz="4" w:space="0"/>
              <w:right w:val="nil"/>
            </w:tcBorders>
            <w:shd w:val="clear" w:color="auto" w:fill="auto"/>
            <w:vAlign w:val="center"/>
          </w:tcPr>
          <w:p w14:paraId="113FAF77">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r>
      <w:tr w14:paraId="6214A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164D758F">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AC220D-30A</w:t>
            </w:r>
          </w:p>
        </w:tc>
        <w:tc>
          <w:tcPr>
            <w:tcW w:w="1207" w:type="dxa"/>
            <w:tcBorders>
              <w:top w:val="single" w:color="auto" w:sz="4" w:space="0"/>
              <w:left w:val="nil"/>
              <w:bottom w:val="single" w:color="auto" w:sz="4" w:space="0"/>
              <w:right w:val="nil"/>
            </w:tcBorders>
            <w:shd w:val="clear" w:color="auto" w:fill="auto"/>
            <w:vAlign w:val="center"/>
          </w:tcPr>
          <w:p w14:paraId="2FDC5A80">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30A</w:t>
            </w:r>
          </w:p>
        </w:tc>
        <w:tc>
          <w:tcPr>
            <w:tcW w:w="1167" w:type="dxa"/>
            <w:tcBorders>
              <w:top w:val="single" w:color="auto" w:sz="4" w:space="0"/>
              <w:left w:val="nil"/>
              <w:bottom w:val="single" w:color="auto" w:sz="4" w:space="0"/>
              <w:right w:val="nil"/>
            </w:tcBorders>
            <w:shd w:val="clear" w:color="auto" w:fill="auto"/>
            <w:vAlign w:val="center"/>
          </w:tcPr>
          <w:p w14:paraId="28F0EEC6">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204E229E">
            <w:pPr>
              <w:keepNext w:val="0"/>
              <w:keepLines w:val="0"/>
              <w:widowControl/>
              <w:suppressLineNumbers w:val="0"/>
              <w:ind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4F03F11E">
            <w:pPr>
              <w:keepNext w:val="0"/>
              <w:keepLines w:val="0"/>
              <w:widowControl/>
              <w:suppressLineNumbers w:val="0"/>
              <w:ind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T3/S3</w:t>
            </w:r>
          </w:p>
        </w:tc>
        <w:tc>
          <w:tcPr>
            <w:tcW w:w="884" w:type="dxa"/>
            <w:tcBorders>
              <w:top w:val="single" w:color="auto" w:sz="4" w:space="0"/>
              <w:left w:val="nil"/>
              <w:bottom w:val="single" w:color="auto" w:sz="4" w:space="0"/>
              <w:right w:val="nil"/>
            </w:tcBorders>
            <w:shd w:val="clear" w:color="auto" w:fill="auto"/>
            <w:vAlign w:val="center"/>
          </w:tcPr>
          <w:p w14:paraId="5CA9D133">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sz w:val="18"/>
                <w:szCs w:val="18"/>
                <w:u w:val="none"/>
                <w:lang w:val="en-US" w:eastAsia="zh-CN" w:bidi="en-US"/>
              </w:rPr>
              <w:t>M4/M6</w:t>
            </w:r>
          </w:p>
        </w:tc>
        <w:tc>
          <w:tcPr>
            <w:tcW w:w="1248" w:type="dxa"/>
            <w:tcBorders>
              <w:top w:val="single" w:color="auto" w:sz="4" w:space="0"/>
              <w:left w:val="nil"/>
              <w:bottom w:val="single" w:color="auto" w:sz="4" w:space="0"/>
              <w:right w:val="nil"/>
            </w:tcBorders>
            <w:shd w:val="clear" w:color="auto" w:fill="auto"/>
            <w:vAlign w:val="center"/>
          </w:tcPr>
          <w:p w14:paraId="6C3C3481">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M4</w:t>
            </w:r>
          </w:p>
        </w:tc>
        <w:tc>
          <w:tcPr>
            <w:tcW w:w="1407" w:type="dxa"/>
            <w:tcBorders>
              <w:top w:val="single" w:color="auto" w:sz="4" w:space="0"/>
              <w:left w:val="nil"/>
              <w:bottom w:val="single" w:color="auto" w:sz="4" w:space="0"/>
              <w:right w:val="nil"/>
            </w:tcBorders>
            <w:shd w:val="clear" w:color="auto" w:fill="auto"/>
            <w:vAlign w:val="center"/>
          </w:tcPr>
          <w:p w14:paraId="27880B35">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r>
      <w:tr w14:paraId="42E13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4EF4B9D3">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AC220D-50A</w:t>
            </w:r>
          </w:p>
        </w:tc>
        <w:tc>
          <w:tcPr>
            <w:tcW w:w="1207" w:type="dxa"/>
            <w:tcBorders>
              <w:top w:val="single" w:color="auto" w:sz="4" w:space="0"/>
              <w:left w:val="nil"/>
              <w:bottom w:val="single" w:color="auto" w:sz="4" w:space="0"/>
              <w:right w:val="nil"/>
            </w:tcBorders>
            <w:shd w:val="clear" w:color="auto" w:fill="auto"/>
            <w:vAlign w:val="center"/>
          </w:tcPr>
          <w:p w14:paraId="3E1912F7">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50A</w:t>
            </w:r>
          </w:p>
        </w:tc>
        <w:tc>
          <w:tcPr>
            <w:tcW w:w="1167" w:type="dxa"/>
            <w:tcBorders>
              <w:top w:val="single" w:color="auto" w:sz="4" w:space="0"/>
              <w:left w:val="nil"/>
              <w:bottom w:val="single" w:color="auto" w:sz="4" w:space="0"/>
              <w:right w:val="nil"/>
            </w:tcBorders>
            <w:shd w:val="clear" w:color="auto" w:fill="auto"/>
            <w:vAlign w:val="center"/>
          </w:tcPr>
          <w:p w14:paraId="39C6BA7A">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6E044509">
            <w:pPr>
              <w:keepNext w:val="0"/>
              <w:keepLines w:val="0"/>
              <w:widowControl/>
              <w:suppressLineNumbers w:val="0"/>
              <w:ind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5F0C2532">
            <w:pPr>
              <w:keepNext w:val="0"/>
              <w:keepLines w:val="0"/>
              <w:widowControl/>
              <w:suppressLineNumbers w:val="0"/>
              <w:ind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T5</w:t>
            </w:r>
          </w:p>
        </w:tc>
        <w:tc>
          <w:tcPr>
            <w:tcW w:w="884" w:type="dxa"/>
            <w:tcBorders>
              <w:top w:val="single" w:color="auto" w:sz="4" w:space="0"/>
              <w:left w:val="nil"/>
              <w:bottom w:val="single" w:color="auto" w:sz="4" w:space="0"/>
              <w:right w:val="nil"/>
            </w:tcBorders>
            <w:shd w:val="clear" w:color="auto" w:fill="auto"/>
            <w:vAlign w:val="center"/>
          </w:tcPr>
          <w:p w14:paraId="28368FC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sz w:val="18"/>
                <w:szCs w:val="18"/>
                <w:u w:val="none"/>
                <w:lang w:val="en-US" w:eastAsia="zh-CN" w:bidi="en-US"/>
              </w:rPr>
              <w:t>M4/M6</w:t>
            </w:r>
          </w:p>
        </w:tc>
        <w:tc>
          <w:tcPr>
            <w:tcW w:w="1248" w:type="dxa"/>
            <w:tcBorders>
              <w:top w:val="single" w:color="auto" w:sz="4" w:space="0"/>
              <w:left w:val="nil"/>
              <w:bottom w:val="single" w:color="auto" w:sz="4" w:space="0"/>
              <w:right w:val="nil"/>
            </w:tcBorders>
            <w:shd w:val="clear" w:color="auto" w:fill="auto"/>
            <w:vAlign w:val="center"/>
          </w:tcPr>
          <w:p w14:paraId="43CE2CEB">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w:t>
            </w:r>
          </w:p>
        </w:tc>
        <w:tc>
          <w:tcPr>
            <w:tcW w:w="1407" w:type="dxa"/>
            <w:tcBorders>
              <w:top w:val="single" w:color="auto" w:sz="4" w:space="0"/>
              <w:left w:val="nil"/>
              <w:bottom w:val="single" w:color="auto" w:sz="4" w:space="0"/>
              <w:right w:val="nil"/>
            </w:tcBorders>
            <w:shd w:val="clear" w:color="auto" w:fill="auto"/>
            <w:vAlign w:val="center"/>
          </w:tcPr>
          <w:p w14:paraId="533F2876">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kern w:val="0"/>
                <w:sz w:val="18"/>
                <w:szCs w:val="18"/>
                <w:u w:val="none"/>
                <w:lang w:val="en-US" w:eastAsia="zh-CN" w:bidi="ar"/>
              </w:rPr>
              <w:t>-</w:t>
            </w:r>
          </w:p>
        </w:tc>
      </w:tr>
      <w:tr w14:paraId="3F6E7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3972B12E">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AC220D-80A</w:t>
            </w:r>
          </w:p>
        </w:tc>
        <w:tc>
          <w:tcPr>
            <w:tcW w:w="1207" w:type="dxa"/>
            <w:tcBorders>
              <w:top w:val="single" w:color="auto" w:sz="4" w:space="0"/>
              <w:left w:val="nil"/>
              <w:bottom w:val="single" w:color="auto" w:sz="4" w:space="0"/>
              <w:right w:val="nil"/>
            </w:tcBorders>
            <w:shd w:val="clear" w:color="auto" w:fill="auto"/>
            <w:vAlign w:val="center"/>
          </w:tcPr>
          <w:p w14:paraId="53DD20EE">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80A</w:t>
            </w:r>
          </w:p>
        </w:tc>
        <w:tc>
          <w:tcPr>
            <w:tcW w:w="1167" w:type="dxa"/>
            <w:tcBorders>
              <w:top w:val="single" w:color="auto" w:sz="4" w:space="0"/>
              <w:left w:val="nil"/>
              <w:bottom w:val="single" w:color="auto" w:sz="4" w:space="0"/>
              <w:right w:val="nil"/>
            </w:tcBorders>
            <w:shd w:val="clear" w:color="auto" w:fill="auto"/>
            <w:vAlign w:val="center"/>
          </w:tcPr>
          <w:p w14:paraId="5828260E">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3396E650">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5904E03D">
            <w:pPr>
              <w:keepNext w:val="0"/>
              <w:keepLines w:val="0"/>
              <w:widowControl/>
              <w:suppressLineNumbers w:val="0"/>
              <w:tabs>
                <w:tab w:val="left" w:pos="398"/>
              </w:tabs>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T7</w:t>
            </w:r>
          </w:p>
        </w:tc>
        <w:tc>
          <w:tcPr>
            <w:tcW w:w="884" w:type="dxa"/>
            <w:tcBorders>
              <w:top w:val="single" w:color="auto" w:sz="4" w:space="0"/>
              <w:left w:val="nil"/>
              <w:bottom w:val="single" w:color="auto" w:sz="4" w:space="0"/>
              <w:right w:val="nil"/>
            </w:tcBorders>
            <w:shd w:val="clear" w:color="auto" w:fill="auto"/>
            <w:vAlign w:val="center"/>
          </w:tcPr>
          <w:p w14:paraId="0A4373A6">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auto"/>
                <w:sz w:val="18"/>
                <w:szCs w:val="18"/>
                <w:u w:val="none"/>
                <w:lang w:val="en-US" w:eastAsia="zh-CN" w:bidi="en-US"/>
              </w:rPr>
            </w:pPr>
            <w:r>
              <w:rPr>
                <w:rFonts w:hint="eastAsia" w:ascii="微软雅黑" w:hAnsi="微软雅黑" w:eastAsia="微软雅黑" w:cs="微软雅黑"/>
                <w:i w:val="0"/>
                <w:iCs w:val="0"/>
                <w:color w:val="auto"/>
                <w:sz w:val="18"/>
                <w:szCs w:val="18"/>
                <w:u w:val="none"/>
                <w:lang w:val="en-US" w:eastAsia="zh-CN" w:bidi="en-US"/>
              </w:rPr>
              <w:t>M8</w:t>
            </w:r>
          </w:p>
        </w:tc>
        <w:tc>
          <w:tcPr>
            <w:tcW w:w="1248" w:type="dxa"/>
            <w:tcBorders>
              <w:top w:val="single" w:color="auto" w:sz="4" w:space="0"/>
              <w:left w:val="nil"/>
              <w:bottom w:val="single" w:color="auto" w:sz="4" w:space="0"/>
              <w:right w:val="nil"/>
            </w:tcBorders>
            <w:shd w:val="clear" w:color="auto" w:fill="auto"/>
            <w:vAlign w:val="center"/>
          </w:tcPr>
          <w:p w14:paraId="56FAB8DD">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1407" w:type="dxa"/>
            <w:tcBorders>
              <w:top w:val="single" w:color="auto" w:sz="4" w:space="0"/>
              <w:left w:val="nil"/>
              <w:bottom w:val="single" w:color="auto" w:sz="4" w:space="0"/>
              <w:right w:val="nil"/>
            </w:tcBorders>
            <w:shd w:val="clear" w:color="auto" w:fill="auto"/>
            <w:vAlign w:val="center"/>
          </w:tcPr>
          <w:p w14:paraId="5B6CE235">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r>
      <w:tr w14:paraId="7BB33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14C14C20">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AC220D-100A</w:t>
            </w:r>
          </w:p>
        </w:tc>
        <w:tc>
          <w:tcPr>
            <w:tcW w:w="1207" w:type="dxa"/>
            <w:tcBorders>
              <w:top w:val="single" w:color="auto" w:sz="4" w:space="0"/>
              <w:left w:val="nil"/>
              <w:bottom w:val="single" w:color="auto" w:sz="4" w:space="0"/>
              <w:right w:val="nil"/>
            </w:tcBorders>
            <w:shd w:val="clear" w:color="auto" w:fill="auto"/>
            <w:vAlign w:val="center"/>
          </w:tcPr>
          <w:p w14:paraId="407DD40D">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100A</w:t>
            </w:r>
          </w:p>
        </w:tc>
        <w:tc>
          <w:tcPr>
            <w:tcW w:w="1167" w:type="dxa"/>
            <w:tcBorders>
              <w:top w:val="single" w:color="auto" w:sz="4" w:space="0"/>
              <w:left w:val="nil"/>
              <w:bottom w:val="single" w:color="auto" w:sz="4" w:space="0"/>
              <w:right w:val="nil"/>
            </w:tcBorders>
            <w:shd w:val="clear" w:color="auto" w:fill="auto"/>
            <w:vAlign w:val="center"/>
          </w:tcPr>
          <w:p w14:paraId="6B8EDE28">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44A76F73">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4FB0F084">
            <w:pPr>
              <w:keepNext w:val="0"/>
              <w:keepLines w:val="0"/>
              <w:widowControl/>
              <w:suppressLineNumbers w:val="0"/>
              <w:tabs>
                <w:tab w:val="left" w:pos="398"/>
              </w:tabs>
              <w:ind w:left="0" w:leftChars="0"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T7</w:t>
            </w:r>
          </w:p>
        </w:tc>
        <w:tc>
          <w:tcPr>
            <w:tcW w:w="884" w:type="dxa"/>
            <w:tcBorders>
              <w:top w:val="single" w:color="auto" w:sz="4" w:space="0"/>
              <w:left w:val="nil"/>
              <w:bottom w:val="single" w:color="auto" w:sz="4" w:space="0"/>
              <w:right w:val="nil"/>
            </w:tcBorders>
            <w:shd w:val="clear" w:color="auto" w:fill="auto"/>
            <w:vAlign w:val="center"/>
          </w:tcPr>
          <w:p w14:paraId="10822474">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000000"/>
                <w:sz w:val="18"/>
                <w:szCs w:val="18"/>
                <w:u w:val="none"/>
                <w:lang w:val="en-US" w:eastAsia="zh-CN" w:bidi="en-US"/>
              </w:rPr>
              <w:t>M8</w:t>
            </w:r>
          </w:p>
        </w:tc>
        <w:tc>
          <w:tcPr>
            <w:tcW w:w="1248" w:type="dxa"/>
            <w:tcBorders>
              <w:top w:val="single" w:color="auto" w:sz="4" w:space="0"/>
              <w:left w:val="nil"/>
              <w:bottom w:val="single" w:color="auto" w:sz="4" w:space="0"/>
              <w:right w:val="nil"/>
            </w:tcBorders>
            <w:shd w:val="clear" w:color="auto" w:fill="auto"/>
            <w:vAlign w:val="center"/>
          </w:tcPr>
          <w:p w14:paraId="663E03C8">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c>
          <w:tcPr>
            <w:tcW w:w="1407" w:type="dxa"/>
            <w:tcBorders>
              <w:top w:val="single" w:color="auto" w:sz="4" w:space="0"/>
              <w:left w:val="nil"/>
              <w:bottom w:val="single" w:color="auto" w:sz="4" w:space="0"/>
              <w:right w:val="nil"/>
            </w:tcBorders>
            <w:shd w:val="clear" w:color="auto" w:fill="auto"/>
            <w:vAlign w:val="center"/>
          </w:tcPr>
          <w:p w14:paraId="42594575">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r>
      <w:tr w14:paraId="105CC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1832" w:type="dxa"/>
            <w:tcBorders>
              <w:top w:val="single" w:color="auto" w:sz="4" w:space="0"/>
              <w:left w:val="nil"/>
              <w:bottom w:val="single" w:color="auto" w:sz="4" w:space="0"/>
              <w:right w:val="nil"/>
            </w:tcBorders>
            <w:shd w:val="clear" w:color="auto" w:fill="auto"/>
            <w:vAlign w:val="center"/>
          </w:tcPr>
          <w:p w14:paraId="63BE0F79">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AC220D-150A</w:t>
            </w:r>
          </w:p>
        </w:tc>
        <w:tc>
          <w:tcPr>
            <w:tcW w:w="1207" w:type="dxa"/>
            <w:tcBorders>
              <w:top w:val="single" w:color="auto" w:sz="4" w:space="0"/>
              <w:left w:val="nil"/>
              <w:bottom w:val="single" w:color="auto" w:sz="4" w:space="0"/>
              <w:right w:val="nil"/>
            </w:tcBorders>
            <w:shd w:val="clear" w:color="auto" w:fill="auto"/>
            <w:vAlign w:val="center"/>
          </w:tcPr>
          <w:p w14:paraId="62A70CA3">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150A</w:t>
            </w:r>
          </w:p>
        </w:tc>
        <w:tc>
          <w:tcPr>
            <w:tcW w:w="1167" w:type="dxa"/>
            <w:tcBorders>
              <w:top w:val="single" w:color="auto" w:sz="4" w:space="0"/>
              <w:left w:val="nil"/>
              <w:bottom w:val="single" w:color="auto" w:sz="4" w:space="0"/>
              <w:right w:val="nil"/>
            </w:tcBorders>
            <w:shd w:val="clear" w:color="auto" w:fill="auto"/>
            <w:vAlign w:val="center"/>
          </w:tcPr>
          <w:p w14:paraId="06809913">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25B08DBC">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2DCCEE5B">
            <w:pPr>
              <w:keepNext w:val="0"/>
              <w:keepLines w:val="0"/>
              <w:widowControl/>
              <w:suppressLineNumbers w:val="0"/>
              <w:tabs>
                <w:tab w:val="left" w:pos="398"/>
              </w:tabs>
              <w:ind w:left="0" w:leftChars="0" w:right="0" w:right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T9</w:t>
            </w:r>
          </w:p>
        </w:tc>
        <w:tc>
          <w:tcPr>
            <w:tcW w:w="884" w:type="dxa"/>
            <w:tcBorders>
              <w:top w:val="single" w:color="auto" w:sz="4" w:space="0"/>
              <w:left w:val="nil"/>
              <w:bottom w:val="single" w:color="auto" w:sz="4" w:space="0"/>
              <w:right w:val="nil"/>
            </w:tcBorders>
            <w:shd w:val="clear" w:color="auto" w:fill="auto"/>
            <w:vAlign w:val="center"/>
          </w:tcPr>
          <w:p w14:paraId="43B28F01">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sz w:val="18"/>
                <w:szCs w:val="18"/>
                <w:u w:val="none"/>
                <w:lang w:val="en-US" w:eastAsia="zh-CN" w:bidi="en-US"/>
              </w:rPr>
            </w:pPr>
            <w:r>
              <w:rPr>
                <w:rFonts w:hint="eastAsia" w:ascii="微软雅黑" w:hAnsi="微软雅黑" w:eastAsia="微软雅黑" w:cs="微软雅黑"/>
                <w:i w:val="0"/>
                <w:iCs w:val="0"/>
                <w:color w:val="auto"/>
                <w:sz w:val="18"/>
                <w:szCs w:val="18"/>
                <w:u w:val="none"/>
                <w:lang w:val="en-US" w:eastAsia="zh-CN" w:bidi="en-US"/>
              </w:rPr>
              <w:t>M10</w:t>
            </w:r>
          </w:p>
        </w:tc>
        <w:tc>
          <w:tcPr>
            <w:tcW w:w="1248" w:type="dxa"/>
            <w:tcBorders>
              <w:top w:val="single" w:color="auto" w:sz="4" w:space="0"/>
              <w:left w:val="nil"/>
              <w:bottom w:val="single" w:color="auto" w:sz="4" w:space="0"/>
              <w:right w:val="nil"/>
            </w:tcBorders>
            <w:shd w:val="clear" w:color="auto" w:fill="auto"/>
            <w:vAlign w:val="center"/>
          </w:tcPr>
          <w:p w14:paraId="30BAC95A">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c>
          <w:tcPr>
            <w:tcW w:w="1407" w:type="dxa"/>
            <w:tcBorders>
              <w:top w:val="single" w:color="auto" w:sz="4" w:space="0"/>
              <w:left w:val="nil"/>
              <w:bottom w:val="single" w:color="auto" w:sz="4" w:space="0"/>
              <w:right w:val="nil"/>
            </w:tcBorders>
            <w:shd w:val="clear" w:color="auto" w:fill="auto"/>
            <w:vAlign w:val="center"/>
          </w:tcPr>
          <w:p w14:paraId="0D4934F4">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r>
      <w:tr w14:paraId="2BC63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exact"/>
          <w:jc w:val="center"/>
        </w:trPr>
        <w:tc>
          <w:tcPr>
            <w:tcW w:w="1832" w:type="dxa"/>
            <w:tcBorders>
              <w:top w:val="single" w:color="auto" w:sz="4" w:space="0"/>
              <w:left w:val="nil"/>
              <w:bottom w:val="single" w:color="auto" w:sz="4" w:space="0"/>
              <w:right w:val="nil"/>
            </w:tcBorders>
            <w:shd w:val="clear" w:color="auto" w:fill="auto"/>
            <w:vAlign w:val="center"/>
          </w:tcPr>
          <w:p w14:paraId="277DEEA2">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AC220D-200A</w:t>
            </w:r>
          </w:p>
        </w:tc>
        <w:tc>
          <w:tcPr>
            <w:tcW w:w="1207" w:type="dxa"/>
            <w:tcBorders>
              <w:top w:val="single" w:color="auto" w:sz="4" w:space="0"/>
              <w:left w:val="nil"/>
              <w:bottom w:val="single" w:color="auto" w:sz="4" w:space="0"/>
              <w:right w:val="nil"/>
            </w:tcBorders>
            <w:shd w:val="clear" w:color="auto" w:fill="auto"/>
            <w:vAlign w:val="center"/>
          </w:tcPr>
          <w:p w14:paraId="5FDE8DED">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200A</w:t>
            </w:r>
          </w:p>
        </w:tc>
        <w:tc>
          <w:tcPr>
            <w:tcW w:w="1167" w:type="dxa"/>
            <w:tcBorders>
              <w:top w:val="single" w:color="auto" w:sz="4" w:space="0"/>
              <w:left w:val="nil"/>
              <w:bottom w:val="single" w:color="auto" w:sz="4" w:space="0"/>
              <w:right w:val="nil"/>
            </w:tcBorders>
            <w:shd w:val="clear" w:color="auto" w:fill="auto"/>
            <w:vAlign w:val="center"/>
          </w:tcPr>
          <w:p w14:paraId="7F33AC8D">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1017" w:type="dxa"/>
            <w:tcBorders>
              <w:top w:val="single" w:color="auto" w:sz="4" w:space="0"/>
              <w:left w:val="nil"/>
              <w:bottom w:val="single" w:color="auto" w:sz="4" w:space="0"/>
              <w:right w:val="nil"/>
            </w:tcBorders>
            <w:shd w:val="clear" w:color="auto" w:fill="auto"/>
            <w:vAlign w:val="center"/>
          </w:tcPr>
          <w:p w14:paraId="1F507864">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Fig 1</w:t>
            </w:r>
          </w:p>
        </w:tc>
        <w:tc>
          <w:tcPr>
            <w:tcW w:w="1066" w:type="dxa"/>
            <w:tcBorders>
              <w:top w:val="single" w:color="auto" w:sz="4" w:space="0"/>
              <w:left w:val="nil"/>
              <w:bottom w:val="single" w:color="auto" w:sz="4" w:space="0"/>
              <w:right w:val="nil"/>
            </w:tcBorders>
            <w:shd w:val="clear" w:color="auto" w:fill="auto"/>
            <w:vAlign w:val="center"/>
          </w:tcPr>
          <w:p w14:paraId="7C707E22">
            <w:pPr>
              <w:keepNext w:val="0"/>
              <w:keepLines w:val="0"/>
              <w:widowControl/>
              <w:suppressLineNumbers w:val="0"/>
              <w:tabs>
                <w:tab w:val="left" w:pos="398"/>
              </w:tabs>
              <w:ind w:left="0" w:leftChars="0" w:right="0" w:right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T11</w:t>
            </w:r>
          </w:p>
        </w:tc>
        <w:tc>
          <w:tcPr>
            <w:tcW w:w="884" w:type="dxa"/>
            <w:tcBorders>
              <w:top w:val="single" w:color="auto" w:sz="4" w:space="0"/>
              <w:left w:val="nil"/>
              <w:bottom w:val="single" w:color="auto" w:sz="4" w:space="0"/>
              <w:right w:val="nil"/>
            </w:tcBorders>
            <w:shd w:val="clear" w:color="auto" w:fill="auto"/>
            <w:vAlign w:val="center"/>
          </w:tcPr>
          <w:p w14:paraId="5647CB73">
            <w:pPr>
              <w:keepNext w:val="0"/>
              <w:keepLines w:val="0"/>
              <w:widowControl/>
              <w:suppressLineNumbers w:val="0"/>
              <w:ind w:left="0" w:leftChars="0" w:right="0" w:rightChars="0"/>
              <w:jc w:val="center"/>
              <w:textAlignment w:val="center"/>
              <w:rPr>
                <w:rFonts w:hint="default" w:ascii="微软雅黑" w:hAnsi="微软雅黑" w:eastAsia="微软雅黑" w:cs="微软雅黑"/>
                <w:i w:val="0"/>
                <w:iCs w:val="0"/>
                <w:color w:val="auto"/>
                <w:sz w:val="18"/>
                <w:szCs w:val="18"/>
                <w:u w:val="none"/>
                <w:lang w:val="en-US" w:eastAsia="zh-CN" w:bidi="en-US"/>
              </w:rPr>
            </w:pPr>
            <w:r>
              <w:rPr>
                <w:rFonts w:hint="eastAsia" w:ascii="微软雅黑" w:hAnsi="微软雅黑" w:eastAsia="微软雅黑" w:cs="微软雅黑"/>
                <w:i w:val="0"/>
                <w:iCs w:val="0"/>
                <w:color w:val="auto"/>
                <w:sz w:val="18"/>
                <w:szCs w:val="18"/>
                <w:u w:val="none"/>
                <w:lang w:val="en-US" w:eastAsia="zh-CN" w:bidi="en-US"/>
              </w:rPr>
              <w:t>M10</w:t>
            </w:r>
          </w:p>
        </w:tc>
        <w:tc>
          <w:tcPr>
            <w:tcW w:w="1248" w:type="dxa"/>
            <w:tcBorders>
              <w:top w:val="single" w:color="auto" w:sz="4" w:space="0"/>
              <w:left w:val="nil"/>
              <w:bottom w:val="single" w:color="auto" w:sz="4" w:space="0"/>
              <w:right w:val="nil"/>
            </w:tcBorders>
            <w:shd w:val="clear" w:color="auto" w:fill="auto"/>
            <w:vAlign w:val="center"/>
          </w:tcPr>
          <w:p w14:paraId="31BD63B5">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c>
          <w:tcPr>
            <w:tcW w:w="1407" w:type="dxa"/>
            <w:tcBorders>
              <w:top w:val="single" w:color="auto" w:sz="4" w:space="0"/>
              <w:left w:val="nil"/>
              <w:bottom w:val="single" w:color="auto" w:sz="4" w:space="0"/>
              <w:right w:val="nil"/>
            </w:tcBorders>
            <w:shd w:val="clear" w:color="auto" w:fill="auto"/>
            <w:vAlign w:val="center"/>
          </w:tcPr>
          <w:p w14:paraId="58717874">
            <w:pPr>
              <w:keepNext w:val="0"/>
              <w:keepLines w:val="0"/>
              <w:widowControl/>
              <w:suppressLineNumbers w:val="0"/>
              <w:ind w:left="0" w:leftChars="0" w:right="0" w:rightChars="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r>
    </w:tbl>
    <w:p w14:paraId="13B78894">
      <w:pPr>
        <w:keepNext w:val="0"/>
        <w:keepLines w:val="0"/>
        <w:pageBreakBefore w:val="0"/>
        <w:widowControl w:val="0"/>
        <w:kinsoku/>
        <w:wordWrap/>
        <w:overflowPunct/>
        <w:topLinePunct w:val="0"/>
        <w:autoSpaceDE w:val="0"/>
        <w:autoSpaceDN w:val="0"/>
        <w:bidi w:val="0"/>
        <w:adjustRightInd/>
        <w:snapToGrid/>
        <w:spacing w:before="109" w:line="214" w:lineRule="auto"/>
        <w:jc w:val="both"/>
        <w:textAlignment w:val="auto"/>
        <w:rPr>
          <w:rFonts w:hint="eastAsia" w:ascii="微软雅黑" w:hAnsi="微软雅黑" w:eastAsia="微软雅黑" w:cs="微软雅黑"/>
          <w:spacing w:val="-4"/>
          <w:sz w:val="24"/>
          <w:szCs w:val="24"/>
          <w:lang w:val="en-US" w:eastAsia="zh-CN"/>
        </w:rPr>
      </w:pPr>
      <w:bookmarkStart w:id="7" w:name="OLE_LINK15"/>
      <w:r>
        <w:rPr>
          <w:rFonts w:hint="eastAsia" w:ascii="微软雅黑" w:hAnsi="微软雅黑" w:eastAsia="微软雅黑" w:cs="微软雅黑"/>
          <w:spacing w:val="-4"/>
          <w:sz w:val="24"/>
          <w:szCs w:val="24"/>
          <w:lang w:val="en-US" w:eastAsia="zh-CN"/>
        </w:rPr>
        <w:t>Remark：</w:t>
      </w:r>
    </w:p>
    <w:bookmarkEnd w:id="7"/>
    <w:p w14:paraId="0BBD1A68">
      <w:pPr>
        <w:keepNext w:val="0"/>
        <w:keepLines w:val="0"/>
        <w:pageBreakBefore w:val="0"/>
        <w:widowControl w:val="0"/>
        <w:numPr>
          <w:ilvl w:val="0"/>
          <w:numId w:val="2"/>
        </w:numPr>
        <w:kinsoku/>
        <w:wordWrap/>
        <w:overflowPunct/>
        <w:topLinePunct w:val="0"/>
        <w:autoSpaceDE w:val="0"/>
        <w:autoSpaceDN w:val="0"/>
        <w:bidi w:val="0"/>
        <w:adjustRightInd/>
        <w:snapToGrid/>
        <w:spacing w:before="109" w:line="214" w:lineRule="auto"/>
        <w:jc w:val="both"/>
        <w:textAlignment w:val="auto"/>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Selection method of filter：Calculate the maximum load current value of the power line,multiply by 1.5 times，the corresponding value is the filter current value.</w:t>
      </w:r>
    </w:p>
    <w:p w14:paraId="6D20791C">
      <w:pPr>
        <w:keepNext w:val="0"/>
        <w:keepLines w:val="0"/>
        <w:pageBreakBefore w:val="0"/>
        <w:widowControl w:val="0"/>
        <w:numPr>
          <w:ilvl w:val="0"/>
          <w:numId w:val="2"/>
        </w:numPr>
        <w:kinsoku/>
        <w:wordWrap/>
        <w:overflowPunct/>
        <w:topLinePunct w:val="0"/>
        <w:autoSpaceDE w:val="0"/>
        <w:autoSpaceDN w:val="0"/>
        <w:bidi w:val="0"/>
        <w:adjustRightInd/>
        <w:snapToGrid/>
        <w:spacing w:before="109" w:line="214" w:lineRule="auto"/>
        <w:jc w:val="both"/>
        <w:textAlignment w:val="auto"/>
        <w:rPr>
          <w:rFonts w:hint="eastAsia" w:ascii="微软雅黑" w:hAnsi="微软雅黑" w:eastAsia="微软雅黑" w:cs="微软雅黑"/>
          <w:spacing w:val="-4"/>
          <w:sz w:val="24"/>
          <w:szCs w:val="24"/>
          <w:lang w:val="en-US" w:eastAsia="zh-CN"/>
        </w:rPr>
      </w:pPr>
      <w:bookmarkStart w:id="8" w:name="OLE_LINK8"/>
      <w:r>
        <w:rPr>
          <w:rFonts w:hint="eastAsia" w:ascii="微软雅黑" w:hAnsi="微软雅黑" w:eastAsia="微软雅黑" w:cs="微软雅黑"/>
          <w:spacing w:val="-4"/>
          <w:sz w:val="24"/>
          <w:szCs w:val="24"/>
          <w:lang w:val="en-US" w:eastAsia="zh-CN"/>
        </w:rPr>
        <w:t>Default connection mode：</w:t>
      </w:r>
      <w:r>
        <w:rPr>
          <w:rFonts w:hint="eastAsia" w:ascii="微软雅黑" w:hAnsi="微软雅黑" w:eastAsia="微软雅黑" w:cs="微软雅黑"/>
          <w:color w:val="000000"/>
          <w:kern w:val="0"/>
          <w:sz w:val="24"/>
          <w:szCs w:val="24"/>
          <w:lang w:val="en-US" w:eastAsia="zh-CN" w:bidi="ar"/>
        </w:rPr>
        <w:t>Bolt</w:t>
      </w:r>
      <w:r>
        <w:rPr>
          <w:rFonts w:hint="eastAsia" w:ascii="微软雅黑" w:hAnsi="微软雅黑" w:eastAsia="微软雅黑" w:cs="微软雅黑"/>
          <w:spacing w:val="-4"/>
          <w:sz w:val="24"/>
          <w:szCs w:val="24"/>
          <w:lang w:val="en-US" w:eastAsia="zh-CN"/>
        </w:rPr>
        <w:t>，if you need other wiring can be customized, such as : wire, copper, terminal row, etc.</w:t>
      </w:r>
    </w:p>
    <w:bookmarkEnd w:id="8"/>
    <w:p w14:paraId="442F2E19">
      <w:pPr>
        <w:keepNext w:val="0"/>
        <w:keepLines w:val="0"/>
        <w:pageBreakBefore w:val="0"/>
        <w:widowControl w:val="0"/>
        <w:numPr>
          <w:ilvl w:val="0"/>
          <w:numId w:val="2"/>
        </w:numPr>
        <w:kinsoku/>
        <w:wordWrap/>
        <w:overflowPunct/>
        <w:topLinePunct w:val="0"/>
        <w:autoSpaceDE w:val="0"/>
        <w:autoSpaceDN w:val="0"/>
        <w:bidi w:val="0"/>
        <w:adjustRightInd/>
        <w:snapToGrid/>
        <w:spacing w:before="109" w:line="214" w:lineRule="auto"/>
        <w:jc w:val="both"/>
        <w:textAlignment w:val="auto"/>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The filter current is more than 50A，it can be customized according to the needs, the maximum current can reach 200A.</w:t>
      </w:r>
    </w:p>
    <w:p w14:paraId="79A34B0E">
      <w:pPr>
        <w:numPr>
          <w:ilvl w:val="0"/>
          <w:numId w:val="0"/>
        </w:numPr>
        <w:spacing w:before="109" w:line="213" w:lineRule="auto"/>
        <w:ind w:right="0" w:rightChars="0"/>
        <w:rPr>
          <w:rFonts w:hint="default" w:ascii="微软雅黑" w:hAnsi="微软雅黑" w:eastAsia="微软雅黑" w:cs="微软雅黑"/>
          <w:spacing w:val="-4"/>
          <w:sz w:val="24"/>
          <w:szCs w:val="24"/>
          <w:lang w:val="en-US" w:eastAsia="zh-CN"/>
        </w:rPr>
      </w:pPr>
    </w:p>
    <w:p w14:paraId="2E7EBEB6">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2D486100">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64AA0836">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115E4490">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7F7CDAD9">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518EBC76">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766F2602">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1A095A2F">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p>
    <w:p w14:paraId="31EF7358">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r>
        <w:rPr>
          <w:rFonts w:hint="eastAsia" w:ascii="微软雅黑" w:hAnsi="微软雅黑" w:eastAsia="微软雅黑" w:cs="微软雅黑"/>
          <w:b/>
          <w:bCs/>
          <w:color w:val="000000"/>
          <w:kern w:val="0"/>
          <w:sz w:val="28"/>
          <w:szCs w:val="28"/>
          <w:lang w:val="en-US" w:eastAsia="zh-CN" w:bidi="ar"/>
        </w:rPr>
        <w:t xml:space="preserve">Outline Dimensions(mm) </w:t>
      </w:r>
    </w:p>
    <w:tbl>
      <w:tblPr>
        <w:tblStyle w:val="9"/>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7257"/>
      </w:tblGrid>
      <w:tr w14:paraId="61EC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7" w:hRule="atLeast"/>
        </w:trPr>
        <w:tc>
          <w:tcPr>
            <w:tcW w:w="2800" w:type="dxa"/>
            <w:vAlign w:val="center"/>
          </w:tcPr>
          <w:p w14:paraId="5808CED5">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Insert \E</w:t>
            </w:r>
          </w:p>
          <w:p w14:paraId="08233018">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10A</w:t>
            </w:r>
          </w:p>
        </w:tc>
        <w:tc>
          <w:tcPr>
            <w:tcW w:w="7257" w:type="dxa"/>
          </w:tcPr>
          <w:p w14:paraId="28EAAD27">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anchor distT="0" distB="0" distL="114300" distR="114300" simplePos="0" relativeHeight="251663360" behindDoc="0" locked="0" layoutInCell="1" allowOverlap="1">
                  <wp:simplePos x="0" y="0"/>
                  <wp:positionH relativeFrom="column">
                    <wp:posOffset>169545</wp:posOffset>
                  </wp:positionH>
                  <wp:positionV relativeFrom="paragraph">
                    <wp:posOffset>73660</wp:posOffset>
                  </wp:positionV>
                  <wp:extent cx="3182620" cy="1523365"/>
                  <wp:effectExtent l="0" t="0" r="17780" b="63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3182620" cy="1523365"/>
                          </a:xfrm>
                          <a:prstGeom prst="rect">
                            <a:avLst/>
                          </a:prstGeom>
                          <a:noFill/>
                          <a:ln>
                            <a:noFill/>
                          </a:ln>
                        </pic:spPr>
                      </pic:pic>
                    </a:graphicData>
                  </a:graphic>
                </wp:anchor>
              </w:drawing>
            </w:r>
          </w:p>
        </w:tc>
      </w:tr>
      <w:tr w14:paraId="191A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trPr>
        <w:tc>
          <w:tcPr>
            <w:tcW w:w="2800" w:type="dxa"/>
          </w:tcPr>
          <w:p w14:paraId="48063A15">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5F8FBAD4">
            <w:pPr>
              <w:keepNext w:val="0"/>
              <w:keepLines w:val="0"/>
              <w:widowControl/>
              <w:suppressLineNumbers w:val="0"/>
              <w:jc w:val="both"/>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 xml:space="preserve">Terminal block\S1 </w:t>
            </w:r>
          </w:p>
          <w:p w14:paraId="067E6D4C">
            <w:pPr>
              <w:keepNext w:val="0"/>
              <w:keepLines w:val="0"/>
              <w:widowControl/>
              <w:suppressLineNumbers w:val="0"/>
              <w:ind w:firstLine="280" w:firstLineChars="10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10A/20A</w:t>
            </w:r>
          </w:p>
        </w:tc>
        <w:tc>
          <w:tcPr>
            <w:tcW w:w="7257" w:type="dxa"/>
          </w:tcPr>
          <w:p w14:paraId="50B04814">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anchor distT="0" distB="0" distL="114300" distR="114300" simplePos="0" relativeHeight="251664384" behindDoc="0" locked="0" layoutInCell="1" allowOverlap="1">
                  <wp:simplePos x="0" y="0"/>
                  <wp:positionH relativeFrom="column">
                    <wp:posOffset>95250</wp:posOffset>
                  </wp:positionH>
                  <wp:positionV relativeFrom="paragraph">
                    <wp:posOffset>31750</wp:posOffset>
                  </wp:positionV>
                  <wp:extent cx="3390900" cy="1567815"/>
                  <wp:effectExtent l="0" t="0" r="0" b="13335"/>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3390900" cy="1567815"/>
                          </a:xfrm>
                          <a:prstGeom prst="rect">
                            <a:avLst/>
                          </a:prstGeom>
                          <a:noFill/>
                          <a:ln>
                            <a:noFill/>
                          </a:ln>
                        </pic:spPr>
                      </pic:pic>
                    </a:graphicData>
                  </a:graphic>
                </wp:anchor>
              </w:drawing>
            </w:r>
          </w:p>
        </w:tc>
      </w:tr>
      <w:tr w14:paraId="393C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2800" w:type="dxa"/>
            <w:vAlign w:val="center"/>
          </w:tcPr>
          <w:p w14:paraId="17189A53">
            <w:pPr>
              <w:keepNext w:val="0"/>
              <w:keepLines w:val="0"/>
              <w:widowControl/>
              <w:suppressLineNumbers w:val="0"/>
              <w:ind w:firstLine="560" w:firstLineChars="200"/>
              <w:jc w:val="left"/>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Bolt/T1</w:t>
            </w:r>
          </w:p>
          <w:p w14:paraId="4B7317AF">
            <w:pPr>
              <w:keepNext w:val="0"/>
              <w:keepLines w:val="0"/>
              <w:widowControl/>
              <w:suppressLineNumbers w:val="0"/>
              <w:ind w:firstLine="560" w:firstLineChars="200"/>
              <w:jc w:val="left"/>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10A/20A</w:t>
            </w:r>
          </w:p>
        </w:tc>
        <w:tc>
          <w:tcPr>
            <w:tcW w:w="7257" w:type="dxa"/>
          </w:tcPr>
          <w:p w14:paraId="6C92F4F0">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anchor distT="0" distB="0" distL="114300" distR="114300" simplePos="0" relativeHeight="251665408" behindDoc="0" locked="0" layoutInCell="1" allowOverlap="1">
                  <wp:simplePos x="0" y="0"/>
                  <wp:positionH relativeFrom="column">
                    <wp:posOffset>200660</wp:posOffset>
                  </wp:positionH>
                  <wp:positionV relativeFrom="paragraph">
                    <wp:posOffset>97790</wp:posOffset>
                  </wp:positionV>
                  <wp:extent cx="3186430" cy="1454785"/>
                  <wp:effectExtent l="0" t="0" r="13970" b="12065"/>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3186430" cy="1454785"/>
                          </a:xfrm>
                          <a:prstGeom prst="rect">
                            <a:avLst/>
                          </a:prstGeom>
                          <a:noFill/>
                          <a:ln>
                            <a:noFill/>
                          </a:ln>
                        </pic:spPr>
                      </pic:pic>
                    </a:graphicData>
                  </a:graphic>
                </wp:anchor>
              </w:drawing>
            </w:r>
          </w:p>
        </w:tc>
      </w:tr>
      <w:tr w14:paraId="6827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trPr>
        <w:tc>
          <w:tcPr>
            <w:tcW w:w="2800" w:type="dxa"/>
          </w:tcPr>
          <w:p w14:paraId="7E94C8E2">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p>
          <w:p w14:paraId="40746EE0">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p>
          <w:p w14:paraId="4D7D13A2">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Terminal block\S3</w:t>
            </w:r>
          </w:p>
          <w:p w14:paraId="03C33E83">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30A</w:t>
            </w:r>
          </w:p>
        </w:tc>
        <w:tc>
          <w:tcPr>
            <w:tcW w:w="7257" w:type="dxa"/>
          </w:tcPr>
          <w:p w14:paraId="7B6F15D2">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anchor distT="0" distB="0" distL="114300" distR="114300" simplePos="0" relativeHeight="251666432" behindDoc="0" locked="0" layoutInCell="1" allowOverlap="1">
                  <wp:simplePos x="0" y="0"/>
                  <wp:positionH relativeFrom="column">
                    <wp:posOffset>85090</wp:posOffset>
                  </wp:positionH>
                  <wp:positionV relativeFrom="paragraph">
                    <wp:posOffset>73660</wp:posOffset>
                  </wp:positionV>
                  <wp:extent cx="3998595" cy="1480185"/>
                  <wp:effectExtent l="0" t="0" r="1905" b="5715"/>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4"/>
                          <a:stretch>
                            <a:fillRect/>
                          </a:stretch>
                        </pic:blipFill>
                        <pic:spPr>
                          <a:xfrm>
                            <a:off x="0" y="0"/>
                            <a:ext cx="3998595" cy="1480185"/>
                          </a:xfrm>
                          <a:prstGeom prst="rect">
                            <a:avLst/>
                          </a:prstGeom>
                          <a:noFill/>
                          <a:ln>
                            <a:noFill/>
                          </a:ln>
                        </pic:spPr>
                      </pic:pic>
                    </a:graphicData>
                  </a:graphic>
                </wp:anchor>
              </w:drawing>
            </w:r>
          </w:p>
        </w:tc>
      </w:tr>
      <w:tr w14:paraId="056F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trPr>
        <w:tc>
          <w:tcPr>
            <w:tcW w:w="2800" w:type="dxa"/>
          </w:tcPr>
          <w:p w14:paraId="116975B1">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p>
          <w:p w14:paraId="07D6149C">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p>
          <w:p w14:paraId="4E428090">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Bolt\T3</w:t>
            </w:r>
          </w:p>
          <w:p w14:paraId="06B77D79">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30A</w:t>
            </w:r>
          </w:p>
        </w:tc>
        <w:tc>
          <w:tcPr>
            <w:tcW w:w="7257" w:type="dxa"/>
          </w:tcPr>
          <w:p w14:paraId="1C5D61E7">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anchor distT="0" distB="0" distL="114300" distR="114300" simplePos="0" relativeHeight="251667456" behindDoc="0" locked="0" layoutInCell="1" allowOverlap="1">
                  <wp:simplePos x="0" y="0"/>
                  <wp:positionH relativeFrom="column">
                    <wp:posOffset>31115</wp:posOffset>
                  </wp:positionH>
                  <wp:positionV relativeFrom="paragraph">
                    <wp:posOffset>52705</wp:posOffset>
                  </wp:positionV>
                  <wp:extent cx="3955415" cy="1558290"/>
                  <wp:effectExtent l="0" t="0" r="6985" b="3810"/>
                  <wp:wrapSquare wrapText="bothSides"/>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5"/>
                          <a:stretch>
                            <a:fillRect/>
                          </a:stretch>
                        </pic:blipFill>
                        <pic:spPr>
                          <a:xfrm>
                            <a:off x="0" y="0"/>
                            <a:ext cx="3955415" cy="1558290"/>
                          </a:xfrm>
                          <a:prstGeom prst="rect">
                            <a:avLst/>
                          </a:prstGeom>
                          <a:noFill/>
                          <a:ln>
                            <a:noFill/>
                          </a:ln>
                        </pic:spPr>
                      </pic:pic>
                    </a:graphicData>
                  </a:graphic>
                </wp:anchor>
              </w:drawing>
            </w:r>
          </w:p>
        </w:tc>
      </w:tr>
    </w:tbl>
    <w:tbl>
      <w:tblPr>
        <w:tblStyle w:val="9"/>
        <w:tblpPr w:leftFromText="180" w:rightFromText="180" w:vertAnchor="text" w:horzAnchor="page" w:tblpX="741" w:tblpY="4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6756"/>
      </w:tblGrid>
      <w:tr w14:paraId="2D84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2" w:type="dxa"/>
          </w:tcPr>
          <w:p w14:paraId="42BEDA78">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156A46C0">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72A465D2">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 \T5</w:t>
            </w:r>
          </w:p>
          <w:p w14:paraId="5F604834">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50A</w:t>
            </w:r>
          </w:p>
        </w:tc>
        <w:tc>
          <w:tcPr>
            <w:tcW w:w="6756" w:type="dxa"/>
          </w:tcPr>
          <w:p w14:paraId="40793D9D">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inline distT="0" distB="0" distL="114300" distR="114300">
                  <wp:extent cx="3378835" cy="1791335"/>
                  <wp:effectExtent l="0" t="0" r="12065" b="184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a:off x="0" y="0"/>
                            <a:ext cx="3378835" cy="1791335"/>
                          </a:xfrm>
                          <a:prstGeom prst="rect">
                            <a:avLst/>
                          </a:prstGeom>
                          <a:noFill/>
                          <a:ln>
                            <a:noFill/>
                          </a:ln>
                        </pic:spPr>
                      </pic:pic>
                    </a:graphicData>
                  </a:graphic>
                </wp:inline>
              </w:drawing>
            </w:r>
          </w:p>
        </w:tc>
      </w:tr>
      <w:tr w14:paraId="6561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2" w:type="dxa"/>
          </w:tcPr>
          <w:p w14:paraId="090A3664">
            <w:pPr>
              <w:keepNext w:val="0"/>
              <w:keepLines w:val="0"/>
              <w:widowControl/>
              <w:suppressLineNumbers w:val="0"/>
              <w:ind w:firstLine="280" w:firstLineChars="100"/>
              <w:jc w:val="left"/>
              <w:rPr>
                <w:rFonts w:hint="eastAsia" w:ascii="微软雅黑" w:hAnsi="微软雅黑" w:eastAsia="微软雅黑" w:cs="微软雅黑"/>
                <w:b/>
                <w:bCs/>
                <w:color w:val="000000"/>
                <w:kern w:val="0"/>
                <w:sz w:val="28"/>
                <w:szCs w:val="28"/>
                <w:vertAlign w:val="baseline"/>
                <w:lang w:val="en-US" w:eastAsia="zh-CN" w:bidi="ar"/>
              </w:rPr>
            </w:pPr>
          </w:p>
          <w:p w14:paraId="6DA8BF35">
            <w:pPr>
              <w:keepNext w:val="0"/>
              <w:keepLines w:val="0"/>
              <w:widowControl/>
              <w:suppressLineNumbers w:val="0"/>
              <w:ind w:firstLine="280" w:firstLineChars="100"/>
              <w:jc w:val="left"/>
              <w:rPr>
                <w:rFonts w:hint="eastAsia" w:ascii="微软雅黑" w:hAnsi="微软雅黑" w:eastAsia="微软雅黑" w:cs="微软雅黑"/>
                <w:b/>
                <w:bCs/>
                <w:color w:val="000000"/>
                <w:kern w:val="0"/>
                <w:sz w:val="28"/>
                <w:szCs w:val="28"/>
                <w:vertAlign w:val="baseline"/>
                <w:lang w:val="en-US" w:eastAsia="zh-CN" w:bidi="ar"/>
              </w:rPr>
            </w:pPr>
          </w:p>
          <w:p w14:paraId="1230B88A">
            <w:pPr>
              <w:keepNext w:val="0"/>
              <w:keepLines w:val="0"/>
              <w:widowControl/>
              <w:suppressLineNumbers w:val="0"/>
              <w:ind w:firstLine="280" w:firstLineChars="10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 \T7</w:t>
            </w:r>
          </w:p>
          <w:p w14:paraId="696508AA">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80A/100A</w:t>
            </w:r>
          </w:p>
        </w:tc>
        <w:tc>
          <w:tcPr>
            <w:tcW w:w="6756" w:type="dxa"/>
          </w:tcPr>
          <w:p w14:paraId="5B10BE3C">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inline distT="0" distB="0" distL="114300" distR="114300">
                  <wp:extent cx="4147820" cy="1729105"/>
                  <wp:effectExtent l="0" t="0" r="5080" b="44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a:off x="0" y="0"/>
                            <a:ext cx="4147820" cy="1729105"/>
                          </a:xfrm>
                          <a:prstGeom prst="rect">
                            <a:avLst/>
                          </a:prstGeom>
                          <a:noFill/>
                          <a:ln>
                            <a:noFill/>
                          </a:ln>
                        </pic:spPr>
                      </pic:pic>
                    </a:graphicData>
                  </a:graphic>
                </wp:inline>
              </w:drawing>
            </w:r>
          </w:p>
        </w:tc>
      </w:tr>
      <w:tr w14:paraId="451B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2" w:type="dxa"/>
          </w:tcPr>
          <w:p w14:paraId="50E7C50C">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2CF66192">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5FB0DB7F">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 \T9</w:t>
            </w:r>
          </w:p>
          <w:p w14:paraId="66513551">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150A</w:t>
            </w:r>
          </w:p>
        </w:tc>
        <w:tc>
          <w:tcPr>
            <w:tcW w:w="6756" w:type="dxa"/>
          </w:tcPr>
          <w:p w14:paraId="46B89ED7">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inline distT="0" distB="0" distL="114300" distR="114300">
                  <wp:extent cx="3764915" cy="1791335"/>
                  <wp:effectExtent l="0" t="0" r="6985" b="1841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8"/>
                          <a:stretch>
                            <a:fillRect/>
                          </a:stretch>
                        </pic:blipFill>
                        <pic:spPr>
                          <a:xfrm>
                            <a:off x="0" y="0"/>
                            <a:ext cx="3764915" cy="1791335"/>
                          </a:xfrm>
                          <a:prstGeom prst="rect">
                            <a:avLst/>
                          </a:prstGeom>
                          <a:noFill/>
                          <a:ln>
                            <a:noFill/>
                          </a:ln>
                        </pic:spPr>
                      </pic:pic>
                    </a:graphicData>
                  </a:graphic>
                </wp:inline>
              </w:drawing>
            </w:r>
          </w:p>
        </w:tc>
      </w:tr>
      <w:tr w14:paraId="61FB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2" w:type="dxa"/>
          </w:tcPr>
          <w:p w14:paraId="5A041871">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7AE62ED8">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p>
          <w:p w14:paraId="3F55943B">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Bolt \T11</w:t>
            </w:r>
          </w:p>
          <w:p w14:paraId="0688418B">
            <w:pPr>
              <w:keepNext w:val="0"/>
              <w:keepLines w:val="0"/>
              <w:widowControl/>
              <w:suppressLineNumbers w:val="0"/>
              <w:jc w:val="center"/>
              <w:rPr>
                <w:rFonts w:hint="eastAsia" w:ascii="微软雅黑" w:hAnsi="微软雅黑" w:eastAsia="微软雅黑" w:cs="微软雅黑"/>
                <w:b/>
                <w:bCs/>
                <w:color w:val="000000"/>
                <w:kern w:val="0"/>
                <w:sz w:val="28"/>
                <w:szCs w:val="28"/>
                <w:vertAlign w:val="baseline"/>
                <w:lang w:val="en-US" w:eastAsia="zh-CN" w:bidi="ar"/>
              </w:rPr>
            </w:pPr>
            <w:r>
              <w:rPr>
                <w:rFonts w:hint="eastAsia" w:ascii="微软雅黑" w:hAnsi="微软雅黑" w:eastAsia="微软雅黑" w:cs="微软雅黑"/>
                <w:b/>
                <w:bCs/>
                <w:color w:val="000000"/>
                <w:kern w:val="0"/>
                <w:sz w:val="28"/>
                <w:szCs w:val="28"/>
                <w:vertAlign w:val="baseline"/>
                <w:lang w:val="en-US" w:eastAsia="zh-CN" w:bidi="ar"/>
              </w:rPr>
              <w:t>200A</w:t>
            </w:r>
          </w:p>
        </w:tc>
        <w:tc>
          <w:tcPr>
            <w:tcW w:w="6756" w:type="dxa"/>
          </w:tcPr>
          <w:p w14:paraId="14CD71D3">
            <w:pPr>
              <w:keepNext w:val="0"/>
              <w:keepLines w:val="0"/>
              <w:widowControl/>
              <w:suppressLineNumbers w:val="0"/>
              <w:jc w:val="left"/>
              <w:rPr>
                <w:rFonts w:hint="eastAsia" w:ascii="微软雅黑" w:hAnsi="微软雅黑" w:eastAsia="微软雅黑" w:cs="微软雅黑"/>
                <w:b/>
                <w:bCs/>
                <w:color w:val="000000"/>
                <w:kern w:val="0"/>
                <w:sz w:val="28"/>
                <w:szCs w:val="28"/>
                <w:vertAlign w:val="baseline"/>
                <w:lang w:val="en-US" w:eastAsia="zh-CN" w:bidi="ar"/>
              </w:rPr>
            </w:pPr>
            <w:r>
              <w:drawing>
                <wp:inline distT="0" distB="0" distL="114300" distR="114300">
                  <wp:extent cx="4056380" cy="1791335"/>
                  <wp:effectExtent l="0" t="0" r="1270" b="1841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9"/>
                          <a:stretch>
                            <a:fillRect/>
                          </a:stretch>
                        </pic:blipFill>
                        <pic:spPr>
                          <a:xfrm>
                            <a:off x="0" y="0"/>
                            <a:ext cx="4056380" cy="1791335"/>
                          </a:xfrm>
                          <a:prstGeom prst="rect">
                            <a:avLst/>
                          </a:prstGeom>
                          <a:noFill/>
                          <a:ln>
                            <a:noFill/>
                          </a:ln>
                        </pic:spPr>
                      </pic:pic>
                    </a:graphicData>
                  </a:graphic>
                </wp:inline>
              </w:drawing>
            </w:r>
          </w:p>
        </w:tc>
      </w:tr>
    </w:tbl>
    <w:p w14:paraId="3918B2C6">
      <w:pPr>
        <w:pStyle w:val="4"/>
        <w:numPr>
          <w:ilvl w:val="0"/>
          <w:numId w:val="0"/>
        </w:numPr>
        <w:bidi w:val="0"/>
        <w:ind w:right="0" w:rightChars="0"/>
        <w:rPr>
          <w:rFonts w:hint="eastAsia"/>
        </w:rPr>
      </w:pPr>
      <w:r>
        <w:rPr>
          <w:rFonts w:hint="eastAsia" w:ascii="微软雅黑" w:hAnsi="微软雅黑" w:eastAsia="微软雅黑" w:cs="微软雅黑"/>
          <w:b/>
          <w:bCs/>
        </w:rPr>
        <w:t>Wiring method</w:t>
      </w:r>
    </w:p>
    <w:p w14:paraId="4D2CF16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In practical power carrier applications，there will be large loads on the power lines，for example, regulated power supplies, inverters, servos, large capacitors, inductive loads, etc，these can have a large absorption effect on the high frequency signals of broadband power carriers.To avoid degradation of power carrier performance，to achieve the desired power carrier effect，it is highly recommended to install special isolation filters at both ends of the power line，impedance wave isolation is performed on the interference source.</w:t>
      </w:r>
    </w:p>
    <w:p w14:paraId="633E303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Connection method of power filter in series on power line：</w:t>
      </w:r>
    </w:p>
    <w:p w14:paraId="301BF26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w:t>
      </w:r>
      <w:bookmarkStart w:id="9" w:name="OLE_LINK10"/>
      <w:r>
        <w:rPr>
          <w:rFonts w:hint="eastAsia" w:ascii="微软雅黑" w:hAnsi="微软雅黑" w:eastAsia="微软雅黑" w:cs="微软雅黑"/>
          <w:sz w:val="24"/>
          <w:szCs w:val="24"/>
          <w:lang w:val="en-US" w:eastAsia="zh-CN"/>
        </w:rPr>
        <w:t>Main Control Cabinet: The output terminals of the main circuit breaker are connected in series with the input terminals (LINE) of the isolation filter, while the output terminals (LOAD) serve as the power supply output. The broadband carrier is connected in parallel to the output terminals (LOAD) of the isolation filter.</w:t>
      </w:r>
      <w:bookmarkEnd w:id="9"/>
    </w:p>
    <w:p w14:paraId="6A51A13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w:t>
      </w:r>
      <w:bookmarkStart w:id="10" w:name="OLE_LINK11"/>
      <w:r>
        <w:rPr>
          <w:rFonts w:hint="eastAsia" w:ascii="微软雅黑" w:hAnsi="微软雅黑" w:eastAsia="微软雅黑" w:cs="微软雅黑"/>
          <w:sz w:val="24"/>
          <w:szCs w:val="24"/>
          <w:lang w:val="en-US" w:eastAsia="zh-CN"/>
        </w:rPr>
        <w:t>Electrical Control Sub-Cabinet: The output terminal (LOAD) of the isolation filter at the electrical control sub-cabinet end serves as the power input, connected in series with the output terminal (LOAD) of the filter at the electrical control main cabinet end. The input terminal (LINE) functions as the power output, connected in series with the load equipment. The broadband carrier is connected in parallel to the output terminal (LOAD) side of the isolation filter.</w:t>
      </w:r>
      <w:bookmarkEnd w:id="10"/>
    </w:p>
    <w:p w14:paraId="1EDA76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The single-phase isolation filter wiring diagram is as follows：</w:t>
      </w:r>
    </w:p>
    <w:p w14:paraId="68930FC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p>
    <w:p w14:paraId="0E34234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p>
    <w:p w14:paraId="04FA354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p>
    <w:p w14:paraId="532B421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p>
    <w:p w14:paraId="42408D1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sz w:val="24"/>
          <w:szCs w:val="24"/>
          <w:lang w:val="en-US" w:eastAsia="zh-CN"/>
        </w:rPr>
      </w:pPr>
    </w:p>
    <w:p w14:paraId="352749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lang w:val="en-US" w:eastAsia="zh-CN"/>
        </w:rPr>
      </w:pPr>
    </w:p>
    <w:p w14:paraId="30D384C6">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200025</wp:posOffset>
                </wp:positionV>
                <wp:extent cx="5362575" cy="3110865"/>
                <wp:effectExtent l="0" t="0" r="9525" b="13335"/>
                <wp:wrapNone/>
                <wp:docPr id="15" name="文本框 15"/>
                <wp:cNvGraphicFramePr/>
                <a:graphic xmlns:a="http://schemas.openxmlformats.org/drawingml/2006/main">
                  <a:graphicData uri="http://schemas.microsoft.com/office/word/2010/wordprocessingShape">
                    <wps:wsp>
                      <wps:cNvSpPr txBox="1"/>
                      <wps:spPr>
                        <a:xfrm>
                          <a:off x="695960" y="5788025"/>
                          <a:ext cx="5362575" cy="31108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2D9D8A">
                            <w:pPr>
                              <w:rPr>
                                <w:rFonts w:hint="eastAsia" w:eastAsia="宋体"/>
                                <w:lang w:eastAsia="zh-CN"/>
                              </w:rPr>
                            </w:pPr>
                            <w:r>
                              <w:rPr>
                                <w:rFonts w:hint="eastAsia" w:eastAsia="宋体"/>
                                <w:lang w:eastAsia="zh-CN"/>
                              </w:rPr>
                              <w:drawing>
                                <wp:inline distT="0" distB="0" distL="114300" distR="114300">
                                  <wp:extent cx="5404485" cy="2948305"/>
                                  <wp:effectExtent l="0" t="0" r="5715" b="444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20"/>
                                          <a:stretch>
                                            <a:fillRect/>
                                          </a:stretch>
                                        </pic:blipFill>
                                        <pic:spPr>
                                          <a:xfrm>
                                            <a:off x="0" y="0"/>
                                            <a:ext cx="5404485" cy="2948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5.75pt;height:244.95pt;width:422.25pt;z-index:251662336;mso-width-relative:page;mso-height-relative:page;" fillcolor="#FFFFFF [3201]" filled="t" stroked="f" coordsize="21600,21600" o:gfxdata="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m&#10;9pqG1gAAAAkBAAAPAAAAAAAAAAEAIAAAACIAAABkcnMvZG93bnJldi54bWxQSwECFAAUAAAACACH&#10;TuJANS//Hl8CAACdBAAADgAAAAAAAAABACAAAAAlAQAAZHJzL2Uyb0RvYy54bWxQSwUGAAAAAAYA&#10;BgBZAQAA9gUAAAAA&#10;">
                <v:fill on="t" focussize="0,0"/>
                <v:stroke on="f" weight="0.5pt"/>
                <v:imagedata o:title=""/>
                <o:lock v:ext="edit" aspectratio="f"/>
                <v:textbox>
                  <w:txbxContent>
                    <w:p w14:paraId="292D9D8A">
                      <w:pPr>
                        <w:rPr>
                          <w:rFonts w:hint="eastAsia" w:eastAsia="宋体"/>
                          <w:lang w:eastAsia="zh-CN"/>
                        </w:rPr>
                      </w:pPr>
                      <w:r>
                        <w:rPr>
                          <w:rFonts w:hint="eastAsia" w:eastAsia="宋体"/>
                          <w:lang w:eastAsia="zh-CN"/>
                        </w:rPr>
                        <w:drawing>
                          <wp:inline distT="0" distB="0" distL="114300" distR="114300">
                            <wp:extent cx="5404485" cy="2948305"/>
                            <wp:effectExtent l="0" t="0" r="5715" b="444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20"/>
                                    <a:stretch>
                                      <a:fillRect/>
                                    </a:stretch>
                                  </pic:blipFill>
                                  <pic:spPr>
                                    <a:xfrm>
                                      <a:off x="0" y="0"/>
                                      <a:ext cx="5404485" cy="2948305"/>
                                    </a:xfrm>
                                    <a:prstGeom prst="rect">
                                      <a:avLst/>
                                    </a:prstGeom>
                                  </pic:spPr>
                                </pic:pic>
                              </a:graphicData>
                            </a:graphic>
                          </wp:inline>
                        </w:drawing>
                      </w:r>
                    </w:p>
                  </w:txbxContent>
                </v:textbox>
              </v:shape>
            </w:pict>
          </mc:Fallback>
        </mc:AlternateContent>
      </w:r>
    </w:p>
    <w:p w14:paraId="4F53CF39">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2912A5CB">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065DA8B2">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5AD12413">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drawing>
          <wp:inline distT="0" distB="0" distL="114300" distR="114300">
            <wp:extent cx="6083935" cy="3319145"/>
            <wp:effectExtent l="0" t="0" r="12065" b="1460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20"/>
                    <a:stretch>
                      <a:fillRect/>
                    </a:stretch>
                  </pic:blipFill>
                  <pic:spPr>
                    <a:xfrm>
                      <a:off x="0" y="0"/>
                      <a:ext cx="6083935" cy="3319145"/>
                    </a:xfrm>
                    <a:prstGeom prst="rect">
                      <a:avLst/>
                    </a:prstGeom>
                  </pic:spPr>
                </pic:pic>
              </a:graphicData>
            </a:graphic>
          </wp:inline>
        </w:drawing>
      </w:r>
    </w:p>
    <w:p w14:paraId="16D214C6">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3F588ACA">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57DC35AC">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3684EB97">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4EEDF57F">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48847049">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2A9EB2A1">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2AB83408">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683B2B52">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p>
    <w:p w14:paraId="5E722708">
      <w:pPr>
        <w:keepNext w:val="0"/>
        <w:keepLines w:val="0"/>
        <w:pageBreakBefore w:val="0"/>
        <w:widowControl w:val="0"/>
        <w:tabs>
          <w:tab w:val="left" w:pos="3891"/>
          <w:tab w:val="left" w:pos="8226"/>
        </w:tabs>
        <w:kinsoku/>
        <w:wordWrap/>
        <w:overflowPunct/>
        <w:topLinePunct w:val="0"/>
        <w:bidi w:val="0"/>
        <w:adjustRightInd/>
        <w:snapToGrid/>
        <w:spacing w:line="400" w:lineRule="exact"/>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Notice：</w:t>
      </w:r>
    </w:p>
    <w:p w14:paraId="6FA0D4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The isolation filter serves as a dedicated isolator for power line carrier applications. Its wiring requires directional distinction: the power supply for isolation filters in the main electrical control cabinet flows from input to output, whereas for isolation filters in sub-control cabinets, the power supply flows from output to input. Isolation filters in sub-control cabinets must be wired in reverse: the output terminal connects to the power supply input, and the input terminal connects to the load.</w:t>
      </w:r>
    </w:p>
    <w:p w14:paraId="1FA86C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p>
    <w:p w14:paraId="1748896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Isolation filters shall be fitted externally to all broadband carrier units. Broadband carrier units shall be connected in parallel across the power lines at the outputs of the isolation filters; isolation filters shall not be fitted between carrier units.</w:t>
      </w:r>
    </w:p>
    <w:p w14:paraId="7383130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p>
    <w:p w14:paraId="44E264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All loads on the power line carrier circuit should be fitted with isolation filters to ensure broadband carrier communication operates over clean power lines.</w:t>
      </w:r>
    </w:p>
    <w:p w14:paraId="6910856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p>
    <w:p w14:paraId="6A71508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The isolator should be installed as close as possible to the power cable entry point and the load end to filter out electromagnetic interference entering and escaping along the power cable.</w:t>
      </w:r>
    </w:p>
    <w:p w14:paraId="617555D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p>
    <w:p w14:paraId="46BA84E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The input and output lines of the isolation filter should be spaced apart; they must not be routed in parallel or cross each other, as this would impair the filter's performance.</w:t>
      </w:r>
    </w:p>
    <w:p w14:paraId="27C60CA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p>
    <w:p w14:paraId="2F034CA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The earth connection for isolation filters must not be left floating; it must be connected to an earth wire or to a metal casing. The earth connection should be as short as possible.</w:t>
      </w:r>
    </w:p>
    <w:p w14:paraId="09336957">
      <w:pPr>
        <w:rPr>
          <w:rFonts w:hint="eastAsia" w:ascii="微软雅黑" w:hAnsi="微软雅黑" w:eastAsia="微软雅黑" w:cs="微软雅黑"/>
          <w:sz w:val="24"/>
          <w:szCs w:val="24"/>
          <w:lang w:val="en-US" w:eastAsia="zh-CN"/>
        </w:rPr>
      </w:pPr>
    </w:p>
    <w:p w14:paraId="7C0B62DA">
      <w:p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Danger of electric shock: Never operate while energised; never touch the terminals directly. The isolation filter contains energy-storage components; hazardous voltages may persist for up to 10 seconds after disconnection.</w:t>
      </w:r>
    </w:p>
    <w:p w14:paraId="543C6B6F">
      <w:pPr>
        <w:ind w:firstLine="480" w:firstLineChars="200"/>
        <w:rPr>
          <w:rFonts w:hint="eastAsia" w:ascii="微软雅黑" w:hAnsi="微软雅黑" w:eastAsia="微软雅黑" w:cs="微软雅黑"/>
          <w:sz w:val="24"/>
          <w:szCs w:val="24"/>
          <w:lang w:val="en-US" w:eastAsia="zh-CN"/>
        </w:rPr>
      </w:pPr>
    </w:p>
    <w:p w14:paraId="47464350">
      <w:pPr>
        <w:pStyle w:val="3"/>
        <w:bidi w:val="0"/>
        <w:rPr>
          <w:rFonts w:hint="default"/>
          <w:lang w:val="en-US" w:eastAsia="zh-CN"/>
        </w:rPr>
      </w:pPr>
      <w:bookmarkStart w:id="11" w:name="OLE_LINK9"/>
      <w:r>
        <w:rPr>
          <w:rFonts w:hint="default"/>
          <w:lang w:val="en-US" w:eastAsia="zh-CN"/>
        </w:rPr>
        <w:t>Contact Us</w:t>
      </w:r>
    </w:p>
    <w:bookmarkEnd w:id="11"/>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7"/>
        <w:gridCol w:w="6144"/>
      </w:tblGrid>
      <w:tr w14:paraId="6B2F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jc w:val="center"/>
        </w:trPr>
        <w:tc>
          <w:tcPr>
            <w:tcW w:w="2257" w:type="dxa"/>
            <w:shd w:val="clear" w:color="auto" w:fill="FFFFFF" w:themeFill="background1"/>
            <w:vAlign w:val="center"/>
          </w:tcPr>
          <w:p w14:paraId="0FA52D18">
            <w:pPr>
              <w:pStyle w:val="26"/>
              <w:widowControl w:val="0"/>
              <w:bidi w:val="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eastAsia="zh-CN"/>
              </w:rPr>
              <w:drawing>
                <wp:inline distT="0" distB="0" distL="114300" distR="114300">
                  <wp:extent cx="1418590" cy="1408430"/>
                  <wp:effectExtent l="0" t="0" r="10160" b="1270"/>
                  <wp:docPr id="126" name="图片 126" descr="小吴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小吴二维码"/>
                          <pic:cNvPicPr>
                            <a:picLocks noChangeAspect="1"/>
                          </pic:cNvPicPr>
                        </pic:nvPicPr>
                        <pic:blipFill>
                          <a:blip r:embed="rId21"/>
                          <a:stretch>
                            <a:fillRect/>
                          </a:stretch>
                        </pic:blipFill>
                        <pic:spPr>
                          <a:xfrm>
                            <a:off x="0" y="0"/>
                            <a:ext cx="1418590" cy="1408430"/>
                          </a:xfrm>
                          <a:prstGeom prst="rect">
                            <a:avLst/>
                          </a:prstGeom>
                        </pic:spPr>
                      </pic:pic>
                    </a:graphicData>
                  </a:graphic>
                </wp:inline>
              </w:drawing>
            </w:r>
          </w:p>
        </w:tc>
        <w:tc>
          <w:tcPr>
            <w:tcW w:w="6144" w:type="dxa"/>
            <w:shd w:val="clear" w:color="auto" w:fill="FFFFFF" w:themeFill="background1"/>
            <w:vAlign w:val="center"/>
          </w:tcPr>
          <w:p w14:paraId="0BE0817C">
            <w:pPr>
              <w:pStyle w:val="25"/>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p>
          <w:p w14:paraId="1925BCB8">
            <w:pPr>
              <w:pStyle w:val="25"/>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Business Phone： 18157343325  Lila Xu</w:t>
            </w:r>
          </w:p>
          <w:p w14:paraId="277758F2">
            <w:pPr>
              <w:pStyle w:val="25"/>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Technical Phone：18057302496  Wailly Yang</w:t>
            </w:r>
          </w:p>
          <w:p w14:paraId="46E9F35F">
            <w:pPr>
              <w:pStyle w:val="25"/>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E-mail：sales@king-sen.com</w:t>
            </w:r>
          </w:p>
          <w:p w14:paraId="09C8675A">
            <w:pPr>
              <w:pStyle w:val="25"/>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Office website：www.asyjx.com　</w:t>
            </w:r>
          </w:p>
          <w:p w14:paraId="7786E552">
            <w:pPr>
              <w:pStyle w:val="26"/>
              <w:widowControl w:val="0"/>
              <w:bidi w:val="0"/>
              <w:ind w:left="0" w:leftChars="0" w:firstLine="0" w:firstLineChars="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Address：Room 302, Building 11, No. 79 Jinsui Road, Economic and Technological Development Zone, Jiaxing , Zhejiang P.R. China</w:t>
            </w:r>
          </w:p>
        </w:tc>
      </w:tr>
      <w:tr w14:paraId="48000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1" w:type="dxa"/>
            <w:gridSpan w:val="2"/>
            <w:shd w:val="clear" w:color="auto" w:fill="FFFFFF" w:themeFill="background1"/>
            <w:vAlign w:val="center"/>
          </w:tcPr>
          <w:p w14:paraId="42EEAB66">
            <w:pPr>
              <w:pStyle w:val="26"/>
              <w:widowControl w:val="0"/>
              <w:bidi w:val="0"/>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*This information product images and technical data is for reference only, if subject to update without prior notice, the specific content of the right to interpret ASY Electronics (Jiaxing) Co., Ltd.</w:t>
            </w:r>
          </w:p>
        </w:tc>
      </w:tr>
    </w:tbl>
    <w:p w14:paraId="3C863A0B">
      <w:pPr>
        <w:ind w:firstLine="480" w:firstLineChars="200"/>
        <w:rPr>
          <w:rFonts w:hint="eastAsia" w:ascii="微软雅黑" w:hAnsi="微软雅黑" w:eastAsia="微软雅黑" w:cs="微软雅黑"/>
          <w:sz w:val="24"/>
          <w:szCs w:val="24"/>
          <w:lang w:val="en-US" w:eastAsia="zh-CN"/>
        </w:rPr>
      </w:pPr>
    </w:p>
    <w:sectPr>
      <w:headerReference r:id="rId5" w:type="default"/>
      <w:footerReference r:id="rId6" w:type="default"/>
      <w:pgSz w:w="11850" w:h="16783"/>
      <w:pgMar w:top="1134" w:right="1134" w:bottom="1134" w:left="1134" w:header="397" w:footer="5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MT">
    <w:altName w:val="Arial"/>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ACF0010" w:usb2="00000016" w:usb3="00000000" w:csb0="0004001F" w:csb1="00000000"/>
  </w:font>
  <w:font w:name="Segoe UI">
    <w:panose1 w:val="020B0502040204020203"/>
    <w:charset w:val="00"/>
    <w:family w:val="auto"/>
    <w:pitch w:val="default"/>
    <w:sig w:usb0="E10022FF" w:usb1="C000E47F" w:usb2="00000029" w:usb3="00000000" w:csb0="200001DF" w:csb1="2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07D84">
    <w:pPr>
      <w:pStyle w:val="6"/>
    </w:pPr>
    <w:r>
      <w:rPr>
        <w:sz w:val="18"/>
      </w:rPr>
      <mc:AlternateContent>
        <mc:Choice Requires="wps">
          <w:drawing>
            <wp:anchor distT="0" distB="0" distL="114300" distR="114300" simplePos="0" relativeHeight="251661312" behindDoc="0" locked="0" layoutInCell="1" allowOverlap="1">
              <wp:simplePos x="0" y="0"/>
              <wp:positionH relativeFrom="margin">
                <wp:posOffset>2615565</wp:posOffset>
              </wp:positionH>
              <wp:positionV relativeFrom="paragraph">
                <wp:posOffset>-433705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AE2DD">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95pt;margin-top:-34.15pt;height:144pt;width:144pt;mso-position-horizontal-relative:margin;mso-wrap-style:none;z-index:251661312;mso-width-relative:page;mso-height-relative:page;" filled="f" stroked="f" coordsize="21600,21600" o:gfxdata="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Dzq/2QAAAAsBAAAPAAAAAAAAAAEAIAAAACIAAABkcnMvZG93bnJldi54&#10;bWxQSwECFAAUAAAACACHTuJAIwUTnTICAABjBAAADgAAAAAAAAABACAAAAAoAQAAZHJzL2Uyb0Rv&#10;Yy54bWxQSwUGAAAAAAYABgBZAQAAzAUAAAAA&#10;">
              <v:fill on="f" focussize="0,0"/>
              <v:stroke on="f" weight="0.5pt"/>
              <v:imagedata o:title=""/>
              <o:lock v:ext="edit" aspectratio="f"/>
              <v:textbox inset="0mm,0mm,0mm,0mm" style="mso-fit-shape-to-text:t;">
                <w:txbxContent>
                  <w:p w14:paraId="00AAE2DD">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25FC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right="60" w:rightChars="0" w:firstLine="2400" w:firstLineChars="1000"/>
      <w:rPr>
        <w:rFonts w:hint="default" w:ascii="Times New Roman" w:hAnsi="Times New Roman" w:eastAsia="宋体" w:cs="Times New Roman"/>
        <w:color w:val="2A2B2E"/>
        <w:sz w:val="24"/>
        <w:szCs w:val="24"/>
        <w:u w:val="single"/>
        <w:lang w:val="en-US" w:eastAsia="zh-CN"/>
      </w:rPr>
    </w:pPr>
    <w:r>
      <w:rPr>
        <w:rFonts w:hint="default" w:ascii="Arial" w:hAnsi="Arial" w:eastAsia="Segoe UI" w:cs="Arial"/>
        <w:i w:val="0"/>
        <w:iCs w:val="0"/>
        <w:caps w:val="0"/>
        <w:color w:val="2A2B2E"/>
        <w:spacing w:val="0"/>
        <w:sz w:val="24"/>
        <w:szCs w:val="24"/>
        <w:u w:val="single"/>
        <w:shd w:val="clear" w:fill="FFFFFF"/>
      </w:rPr>
      <w:drawing>
        <wp:anchor distT="0" distB="0" distL="114300" distR="114300" simplePos="0" relativeHeight="251668480" behindDoc="0" locked="0" layoutInCell="1" allowOverlap="1">
          <wp:simplePos x="0" y="0"/>
          <wp:positionH relativeFrom="column">
            <wp:posOffset>63500</wp:posOffset>
          </wp:positionH>
          <wp:positionV relativeFrom="paragraph">
            <wp:posOffset>-131445</wp:posOffset>
          </wp:positionV>
          <wp:extent cx="1002665" cy="1002665"/>
          <wp:effectExtent l="0" t="0" r="0" b="0"/>
          <wp:wrapSquare wrapText="bothSides"/>
          <wp:docPr id="1" name="图片 1" descr="艾上云 LOGO_20260309082015_626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艾上云 LOGO_20260309082015_626_61"/>
                  <pic:cNvPicPr>
                    <a:picLocks noChangeAspect="1"/>
                  </pic:cNvPicPr>
                </pic:nvPicPr>
                <pic:blipFill>
                  <a:blip r:embed="rId1"/>
                  <a:stretch>
                    <a:fillRect/>
                  </a:stretch>
                </pic:blipFill>
                <pic:spPr>
                  <a:xfrm>
                    <a:off x="0" y="0"/>
                    <a:ext cx="1002665" cy="1002665"/>
                  </a:xfrm>
                  <a:prstGeom prst="rect">
                    <a:avLst/>
                  </a:prstGeom>
                </pic:spPr>
              </pic:pic>
            </a:graphicData>
          </a:graphic>
        </wp:anchor>
      </w:drawing>
    </w:r>
    <w:r>
      <w:rPr>
        <w:rFonts w:hint="default" w:ascii="Times New Roman" w:hAnsi="Times New Roman" w:eastAsia="宋体" w:cs="Times New Roman"/>
        <w:color w:val="2A2B2E"/>
        <w:sz w:val="24"/>
        <w:szCs w:val="24"/>
        <w:u w:val="single"/>
        <w:lang w:val="en-US" w:eastAsia="zh-CN"/>
      </w:rPr>
      <w:t>ASY Electronics (Jiaxing) Co., Ltd</w:t>
    </w:r>
  </w:p>
  <w:p w14:paraId="7674488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right="60" w:rightChars="0"/>
      <w:rPr>
        <w:rFonts w:hint="default" w:ascii="Times New Roman" w:hAnsi="Times New Roman" w:eastAsia="宋体" w:cs="Times New Roman"/>
        <w:color w:val="2A2B2E"/>
        <w:sz w:val="24"/>
        <w:szCs w:val="24"/>
        <w:u w:val="single"/>
        <w:lang w:val="en-US" w:eastAsia="zh-CN"/>
      </w:rPr>
    </w:pPr>
  </w:p>
  <w:p w14:paraId="120F4DF2">
    <w:pPr>
      <w:pStyle w:val="25"/>
      <w:widowControl w:val="0"/>
      <w:bidi w:val="0"/>
      <w:ind w:firstLine="2520" w:firstLineChars="120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Business inquiries</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+86 </w:t>
    </w:r>
    <w:r>
      <w:rPr>
        <w:rFonts w:hint="default" w:ascii="Times New Roman" w:hAnsi="Times New Roman" w:cs="Times New Roman"/>
        <w:sz w:val="21"/>
        <w:szCs w:val="21"/>
        <w:lang w:val="en-US" w:eastAsia="zh-CN"/>
      </w:rPr>
      <w:t>18</w:t>
    </w:r>
    <w:r>
      <w:rPr>
        <w:rFonts w:hint="eastAsia" w:ascii="Times New Roman" w:hAnsi="Times New Roman" w:cs="Times New Roman"/>
        <w:sz w:val="21"/>
        <w:szCs w:val="21"/>
        <w:lang w:val="en-US" w:eastAsia="zh-CN"/>
      </w:rPr>
      <w:t>1 5734 3325</w:t>
    </w:r>
  </w:p>
  <w:p w14:paraId="0B1F0441">
    <w:pPr>
      <w:pStyle w:val="25"/>
      <w:widowControl w:val="0"/>
      <w:bidi w:val="0"/>
      <w:ind w:firstLine="1890" w:firstLineChars="9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E-mail：</w:t>
    </w:r>
    <w:r>
      <w:rPr>
        <w:rFonts w:hint="default" w:ascii="Times New Roman" w:hAnsi="Times New Roman" w:cs="Times New Roman"/>
        <w:sz w:val="21"/>
        <w:szCs w:val="21"/>
        <w:lang w:val="en-US" w:eastAsia="zh-CN"/>
      </w:rPr>
      <w:fldChar w:fldCharType="begin"/>
    </w:r>
    <w:r>
      <w:rPr>
        <w:rFonts w:hint="default" w:ascii="Times New Roman" w:hAnsi="Times New Roman" w:cs="Times New Roman"/>
        <w:sz w:val="21"/>
        <w:szCs w:val="21"/>
        <w:lang w:val="en-US" w:eastAsia="zh-CN"/>
      </w:rPr>
      <w:instrText xml:space="preserve"> HYPERLINK "mailto:sales@king-sen.com" </w:instrText>
    </w:r>
    <w:r>
      <w:rPr>
        <w:rFonts w:hint="default" w:ascii="Times New Roman" w:hAnsi="Times New Roman" w:cs="Times New Roman"/>
        <w:sz w:val="21"/>
        <w:szCs w:val="21"/>
        <w:lang w:val="en-US" w:eastAsia="zh-CN"/>
      </w:rPr>
      <w:fldChar w:fldCharType="separate"/>
    </w:r>
    <w:r>
      <w:rPr>
        <w:rStyle w:val="11"/>
        <w:rFonts w:hint="default" w:ascii="Times New Roman" w:hAnsi="Times New Roman" w:cs="Times New Roman"/>
        <w:sz w:val="21"/>
        <w:szCs w:val="21"/>
        <w:lang w:val="en-US" w:eastAsia="zh-CN"/>
      </w:rPr>
      <w:t>sales@king-sen.com</w:t>
    </w:r>
    <w:r>
      <w:rPr>
        <w:rFonts w:hint="default" w:ascii="Times New Roman" w:hAnsi="Times New Roman" w:cs="Times New Roman"/>
        <w:sz w:val="21"/>
        <w:szCs w:val="21"/>
        <w:lang w:val="en-US" w:eastAsia="zh-CN"/>
      </w:rPr>
      <w:fldChar w:fldCharType="end"/>
    </w:r>
    <w:r>
      <w:rPr>
        <w:rFonts w:hint="default" w:ascii="Times New Roman" w:hAnsi="Times New Roman" w:cs="Times New Roman"/>
        <w:sz w:val="21"/>
        <w:szCs w:val="21"/>
        <w:lang w:val="en-US" w:eastAsia="zh-CN"/>
      </w:rPr>
      <w:t xml:space="preserve">  Website：www.asyjx.com　</w:t>
    </w:r>
  </w:p>
  <w:p w14:paraId="10C543A3">
    <w:pPr>
      <w:pStyle w:val="7"/>
      <w:tabs>
        <w:tab w:val="left" w:pos="756"/>
        <w:tab w:val="clear" w:pos="4153"/>
      </w:tabs>
      <w:ind w:left="1082" w:leftChars="492" w:firstLine="210" w:firstLineChars="100"/>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Address：Room 302, Building 11, No. 79 Jinsui Road, Economic and </w:t>
    </w:r>
  </w:p>
  <w:p w14:paraId="2CBD6994">
    <w:pPr>
      <w:pStyle w:val="7"/>
      <w:tabs>
        <w:tab w:val="left" w:pos="756"/>
        <w:tab w:val="clear" w:pos="4153"/>
      </w:tabs>
      <w:ind w:left="1082" w:leftChars="492" w:firstLine="420" w:firstLineChars="200"/>
      <w:rPr>
        <w:rFonts w:hint="default" w:ascii="微软雅黑" w:hAnsi="微软雅黑" w:eastAsia="微软雅黑" w:cs="微软雅黑"/>
        <w:b/>
        <w:bCs/>
        <w:color w:val="808080" w:themeColor="background1" w:themeShade="80"/>
        <w:sz w:val="28"/>
        <w:szCs w:val="28"/>
        <w:lang w:val="en-US" w:eastAsia="zh-CN"/>
      </w:rPr>
    </w:pPr>
    <w:r>
      <w:rPr>
        <w:rFonts w:hint="default" w:ascii="Times New Roman" w:hAnsi="Times New Roman" w:cs="Times New Roman"/>
        <w:b w:val="0"/>
        <w:bCs w:val="0"/>
        <w:sz w:val="21"/>
        <w:szCs w:val="21"/>
        <w:lang w:val="en-US" w:eastAsia="zh-CN"/>
      </w:rPr>
      <w:t>Technological Development Zone, Jiaxing , Zhejiang P.R. China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1F965"/>
    <w:multiLevelType w:val="singleLevel"/>
    <w:tmpl w:val="B5B1F965"/>
    <w:lvl w:ilvl="0" w:tentative="0">
      <w:start w:val="1"/>
      <w:numFmt w:val="decimal"/>
      <w:suff w:val="space"/>
      <w:lvlText w:val="%1."/>
      <w:lvlJc w:val="left"/>
    </w:lvl>
  </w:abstractNum>
  <w:abstractNum w:abstractNumId="1">
    <w:nsid w:val="6697A818"/>
    <w:multiLevelType w:val="singleLevel"/>
    <w:tmpl w:val="6697A818"/>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1NTlkMmYyMDczZDI2NWJlZDZkYTZlN2FiMWNkYzEifQ=="/>
    <w:docVar w:name="KSO_WPS_MARK_KEY" w:val="6407f8c6-34aa-41d8-a342-bd77aa67ab95"/>
  </w:docVars>
  <w:rsids>
    <w:rsidRoot w:val="00172A27"/>
    <w:rsid w:val="000118A6"/>
    <w:rsid w:val="000273CC"/>
    <w:rsid w:val="0022181C"/>
    <w:rsid w:val="00771B68"/>
    <w:rsid w:val="009F2E6D"/>
    <w:rsid w:val="00AE4E5E"/>
    <w:rsid w:val="00B2494E"/>
    <w:rsid w:val="00B95CDD"/>
    <w:rsid w:val="010252D3"/>
    <w:rsid w:val="015306B3"/>
    <w:rsid w:val="0160084E"/>
    <w:rsid w:val="016C71F3"/>
    <w:rsid w:val="01E74ACC"/>
    <w:rsid w:val="01EF572E"/>
    <w:rsid w:val="020D5480"/>
    <w:rsid w:val="02151639"/>
    <w:rsid w:val="021C29C7"/>
    <w:rsid w:val="023B0973"/>
    <w:rsid w:val="02557C87"/>
    <w:rsid w:val="0261487E"/>
    <w:rsid w:val="026954E1"/>
    <w:rsid w:val="02897931"/>
    <w:rsid w:val="02D920A8"/>
    <w:rsid w:val="02F53218"/>
    <w:rsid w:val="03086AA8"/>
    <w:rsid w:val="031E451D"/>
    <w:rsid w:val="03822CFE"/>
    <w:rsid w:val="038F71C9"/>
    <w:rsid w:val="03914CEF"/>
    <w:rsid w:val="03A964DC"/>
    <w:rsid w:val="03C350C4"/>
    <w:rsid w:val="03E20E26"/>
    <w:rsid w:val="04137DFA"/>
    <w:rsid w:val="043A51E0"/>
    <w:rsid w:val="045A1585"/>
    <w:rsid w:val="049D76C3"/>
    <w:rsid w:val="04BA2023"/>
    <w:rsid w:val="04C80BE4"/>
    <w:rsid w:val="04D10C0A"/>
    <w:rsid w:val="059E7B97"/>
    <w:rsid w:val="05AC22B4"/>
    <w:rsid w:val="062956B3"/>
    <w:rsid w:val="06411759"/>
    <w:rsid w:val="06E82454"/>
    <w:rsid w:val="072145DC"/>
    <w:rsid w:val="07302A71"/>
    <w:rsid w:val="073F4A62"/>
    <w:rsid w:val="073F557B"/>
    <w:rsid w:val="075524D7"/>
    <w:rsid w:val="07666493"/>
    <w:rsid w:val="07A64AE1"/>
    <w:rsid w:val="07CF5DE6"/>
    <w:rsid w:val="07F62488"/>
    <w:rsid w:val="08000695"/>
    <w:rsid w:val="08017F69"/>
    <w:rsid w:val="08083029"/>
    <w:rsid w:val="08351875"/>
    <w:rsid w:val="08872B64"/>
    <w:rsid w:val="088776BF"/>
    <w:rsid w:val="08AA4E14"/>
    <w:rsid w:val="08BA0844"/>
    <w:rsid w:val="08EC0C19"/>
    <w:rsid w:val="09277E8E"/>
    <w:rsid w:val="095F13EB"/>
    <w:rsid w:val="097C6A09"/>
    <w:rsid w:val="09846E21"/>
    <w:rsid w:val="098B0432"/>
    <w:rsid w:val="09B259BF"/>
    <w:rsid w:val="09EF6C13"/>
    <w:rsid w:val="09FF5ECD"/>
    <w:rsid w:val="0A1610AD"/>
    <w:rsid w:val="0A1E12A6"/>
    <w:rsid w:val="0A595E3B"/>
    <w:rsid w:val="0A6C3DC0"/>
    <w:rsid w:val="0A96642B"/>
    <w:rsid w:val="0AA25A34"/>
    <w:rsid w:val="0ABD286D"/>
    <w:rsid w:val="0AC0410C"/>
    <w:rsid w:val="0B073AE9"/>
    <w:rsid w:val="0B6E5916"/>
    <w:rsid w:val="0BB7550F"/>
    <w:rsid w:val="0BB84642"/>
    <w:rsid w:val="0C886EAB"/>
    <w:rsid w:val="0CCC4E00"/>
    <w:rsid w:val="0D0E01E4"/>
    <w:rsid w:val="0DB05DDA"/>
    <w:rsid w:val="0DF90060"/>
    <w:rsid w:val="0E205822"/>
    <w:rsid w:val="0E303356"/>
    <w:rsid w:val="0E5B6625"/>
    <w:rsid w:val="0E666D78"/>
    <w:rsid w:val="0E963B01"/>
    <w:rsid w:val="0EBC7770"/>
    <w:rsid w:val="0EE04D7C"/>
    <w:rsid w:val="0EED690A"/>
    <w:rsid w:val="0F1467D4"/>
    <w:rsid w:val="0F2E5071"/>
    <w:rsid w:val="0F3F5FF6"/>
    <w:rsid w:val="0F53554E"/>
    <w:rsid w:val="0F847DFE"/>
    <w:rsid w:val="0FBF64FF"/>
    <w:rsid w:val="0FCE72CB"/>
    <w:rsid w:val="0FF52AA9"/>
    <w:rsid w:val="100B4F19"/>
    <w:rsid w:val="102D5D9F"/>
    <w:rsid w:val="105E134D"/>
    <w:rsid w:val="106A61FD"/>
    <w:rsid w:val="106C159E"/>
    <w:rsid w:val="107520FD"/>
    <w:rsid w:val="1077526D"/>
    <w:rsid w:val="10A202CD"/>
    <w:rsid w:val="10BE2E9B"/>
    <w:rsid w:val="10E96744"/>
    <w:rsid w:val="10EA3C90"/>
    <w:rsid w:val="114E421F"/>
    <w:rsid w:val="1175349A"/>
    <w:rsid w:val="11810F0B"/>
    <w:rsid w:val="118C4D48"/>
    <w:rsid w:val="11FF376C"/>
    <w:rsid w:val="120D5445"/>
    <w:rsid w:val="125515DD"/>
    <w:rsid w:val="126A2AD6"/>
    <w:rsid w:val="127E1FDD"/>
    <w:rsid w:val="12AA36D7"/>
    <w:rsid w:val="12CA1FCB"/>
    <w:rsid w:val="12EC0194"/>
    <w:rsid w:val="1312127D"/>
    <w:rsid w:val="13457FBA"/>
    <w:rsid w:val="134B6BD7"/>
    <w:rsid w:val="13533D6F"/>
    <w:rsid w:val="136046DE"/>
    <w:rsid w:val="13B862C8"/>
    <w:rsid w:val="13BF4B4C"/>
    <w:rsid w:val="13DA4490"/>
    <w:rsid w:val="140B381F"/>
    <w:rsid w:val="148D505F"/>
    <w:rsid w:val="14B85545"/>
    <w:rsid w:val="14B940A6"/>
    <w:rsid w:val="150115A9"/>
    <w:rsid w:val="15121A08"/>
    <w:rsid w:val="15204125"/>
    <w:rsid w:val="152F4368"/>
    <w:rsid w:val="153656F6"/>
    <w:rsid w:val="155D6227"/>
    <w:rsid w:val="157C32FD"/>
    <w:rsid w:val="15BE749A"/>
    <w:rsid w:val="15D41048"/>
    <w:rsid w:val="16117B33"/>
    <w:rsid w:val="16640041"/>
    <w:rsid w:val="167504A0"/>
    <w:rsid w:val="16873AC2"/>
    <w:rsid w:val="16A13043"/>
    <w:rsid w:val="16E82A20"/>
    <w:rsid w:val="170F61FF"/>
    <w:rsid w:val="17141A67"/>
    <w:rsid w:val="175E1400"/>
    <w:rsid w:val="176C3651"/>
    <w:rsid w:val="176D1177"/>
    <w:rsid w:val="17852965"/>
    <w:rsid w:val="179D1063"/>
    <w:rsid w:val="17D67726"/>
    <w:rsid w:val="182B26BD"/>
    <w:rsid w:val="18351C95"/>
    <w:rsid w:val="185B5474"/>
    <w:rsid w:val="18A230A3"/>
    <w:rsid w:val="18AD2173"/>
    <w:rsid w:val="18CD45C3"/>
    <w:rsid w:val="18F03E0E"/>
    <w:rsid w:val="19162632"/>
    <w:rsid w:val="192A2B8B"/>
    <w:rsid w:val="194C2307"/>
    <w:rsid w:val="19B60738"/>
    <w:rsid w:val="19B71DF5"/>
    <w:rsid w:val="19EB76AA"/>
    <w:rsid w:val="1A3B37AF"/>
    <w:rsid w:val="1AD5150D"/>
    <w:rsid w:val="1AE921D6"/>
    <w:rsid w:val="1AFA5418"/>
    <w:rsid w:val="1B0167A6"/>
    <w:rsid w:val="1B4B5C73"/>
    <w:rsid w:val="1B527002"/>
    <w:rsid w:val="1B9645BA"/>
    <w:rsid w:val="1B965141"/>
    <w:rsid w:val="1BA86C22"/>
    <w:rsid w:val="1BC872C4"/>
    <w:rsid w:val="1BCF0653"/>
    <w:rsid w:val="1BCF2401"/>
    <w:rsid w:val="1CF739BD"/>
    <w:rsid w:val="1D320E99"/>
    <w:rsid w:val="1D4642C6"/>
    <w:rsid w:val="1D556936"/>
    <w:rsid w:val="1D6B6159"/>
    <w:rsid w:val="1D6B7F07"/>
    <w:rsid w:val="1D752B34"/>
    <w:rsid w:val="1D772D50"/>
    <w:rsid w:val="1DC85359"/>
    <w:rsid w:val="1E1E31CB"/>
    <w:rsid w:val="1E390005"/>
    <w:rsid w:val="1E42335E"/>
    <w:rsid w:val="1E74728F"/>
    <w:rsid w:val="1E7A3691"/>
    <w:rsid w:val="1EB1403F"/>
    <w:rsid w:val="1EB37DB8"/>
    <w:rsid w:val="1EC10726"/>
    <w:rsid w:val="1EE241F9"/>
    <w:rsid w:val="1F1545CE"/>
    <w:rsid w:val="1F7742B3"/>
    <w:rsid w:val="1F817EB6"/>
    <w:rsid w:val="1FA12306"/>
    <w:rsid w:val="1FB36D96"/>
    <w:rsid w:val="1FCF6E73"/>
    <w:rsid w:val="1FDE6528"/>
    <w:rsid w:val="2000527E"/>
    <w:rsid w:val="20104D96"/>
    <w:rsid w:val="20251FEB"/>
    <w:rsid w:val="20456689"/>
    <w:rsid w:val="204F1D62"/>
    <w:rsid w:val="20670E5A"/>
    <w:rsid w:val="206D21E8"/>
    <w:rsid w:val="20D9162C"/>
    <w:rsid w:val="215136B1"/>
    <w:rsid w:val="217E1F03"/>
    <w:rsid w:val="218912A4"/>
    <w:rsid w:val="21D06ED2"/>
    <w:rsid w:val="220254E5"/>
    <w:rsid w:val="224D22D1"/>
    <w:rsid w:val="22617B2B"/>
    <w:rsid w:val="22625D7D"/>
    <w:rsid w:val="22635651"/>
    <w:rsid w:val="228D26CE"/>
    <w:rsid w:val="229879F0"/>
    <w:rsid w:val="229F4EB0"/>
    <w:rsid w:val="22B8574B"/>
    <w:rsid w:val="230063DC"/>
    <w:rsid w:val="23D53868"/>
    <w:rsid w:val="241C01AD"/>
    <w:rsid w:val="24834C9F"/>
    <w:rsid w:val="249D12EE"/>
    <w:rsid w:val="24DD5B8E"/>
    <w:rsid w:val="24DD793C"/>
    <w:rsid w:val="2503311B"/>
    <w:rsid w:val="252E63EA"/>
    <w:rsid w:val="25891872"/>
    <w:rsid w:val="25956096"/>
    <w:rsid w:val="259B3353"/>
    <w:rsid w:val="25A50592"/>
    <w:rsid w:val="25C12DBA"/>
    <w:rsid w:val="25CB19DA"/>
    <w:rsid w:val="26B5105B"/>
    <w:rsid w:val="26CD578F"/>
    <w:rsid w:val="26D7485F"/>
    <w:rsid w:val="26DB434F"/>
    <w:rsid w:val="26E2748C"/>
    <w:rsid w:val="26E75939"/>
    <w:rsid w:val="270E03DC"/>
    <w:rsid w:val="27257379"/>
    <w:rsid w:val="273B094A"/>
    <w:rsid w:val="273B6B9C"/>
    <w:rsid w:val="27677991"/>
    <w:rsid w:val="277B168E"/>
    <w:rsid w:val="278B7B24"/>
    <w:rsid w:val="27C60B5C"/>
    <w:rsid w:val="27CC1EEA"/>
    <w:rsid w:val="28497097"/>
    <w:rsid w:val="28EE71F5"/>
    <w:rsid w:val="28F65471"/>
    <w:rsid w:val="29712D49"/>
    <w:rsid w:val="29A24CB1"/>
    <w:rsid w:val="29A9603F"/>
    <w:rsid w:val="29CA0ACC"/>
    <w:rsid w:val="29CE019B"/>
    <w:rsid w:val="2A3D0E7D"/>
    <w:rsid w:val="2A412121"/>
    <w:rsid w:val="2A461AE0"/>
    <w:rsid w:val="2A5F4221"/>
    <w:rsid w:val="2A610740"/>
    <w:rsid w:val="2A9E3F7B"/>
    <w:rsid w:val="2AE412F9"/>
    <w:rsid w:val="2AEA4B61"/>
    <w:rsid w:val="2B125E66"/>
    <w:rsid w:val="2B2E2CA4"/>
    <w:rsid w:val="2B373B1E"/>
    <w:rsid w:val="2B434271"/>
    <w:rsid w:val="2B485D2C"/>
    <w:rsid w:val="2B4E44EE"/>
    <w:rsid w:val="2B5D5BAC"/>
    <w:rsid w:val="2B735EF6"/>
    <w:rsid w:val="2BB30D5E"/>
    <w:rsid w:val="2BC01D66"/>
    <w:rsid w:val="2BC41856"/>
    <w:rsid w:val="2BC52ED8"/>
    <w:rsid w:val="2C332538"/>
    <w:rsid w:val="2C526E62"/>
    <w:rsid w:val="2C666469"/>
    <w:rsid w:val="2C8763E0"/>
    <w:rsid w:val="2C9E012D"/>
    <w:rsid w:val="2CA90A4C"/>
    <w:rsid w:val="2CA92DCF"/>
    <w:rsid w:val="2CAD5E46"/>
    <w:rsid w:val="2CBA058A"/>
    <w:rsid w:val="2CF3789D"/>
    <w:rsid w:val="2D826939"/>
    <w:rsid w:val="2D827DBA"/>
    <w:rsid w:val="2DAA05D8"/>
    <w:rsid w:val="2DB97121"/>
    <w:rsid w:val="2DDB69E3"/>
    <w:rsid w:val="2DE57D86"/>
    <w:rsid w:val="2E086BBB"/>
    <w:rsid w:val="2E132621"/>
    <w:rsid w:val="2E5642BC"/>
    <w:rsid w:val="2E8452CD"/>
    <w:rsid w:val="2EEB534C"/>
    <w:rsid w:val="2EF53AD4"/>
    <w:rsid w:val="2F0D0FDF"/>
    <w:rsid w:val="2F25260C"/>
    <w:rsid w:val="2F350375"/>
    <w:rsid w:val="2F4800A8"/>
    <w:rsid w:val="2F4D3910"/>
    <w:rsid w:val="2F5F7DF4"/>
    <w:rsid w:val="2F860BD0"/>
    <w:rsid w:val="2FA84FEB"/>
    <w:rsid w:val="2FC31E25"/>
    <w:rsid w:val="2FE029D7"/>
    <w:rsid w:val="30110DE2"/>
    <w:rsid w:val="307C226C"/>
    <w:rsid w:val="311A3CC6"/>
    <w:rsid w:val="31374878"/>
    <w:rsid w:val="313F372D"/>
    <w:rsid w:val="317B48CC"/>
    <w:rsid w:val="31825375"/>
    <w:rsid w:val="318D6246"/>
    <w:rsid w:val="31CF4AB1"/>
    <w:rsid w:val="31DB16A7"/>
    <w:rsid w:val="31FE7144"/>
    <w:rsid w:val="32004C6A"/>
    <w:rsid w:val="320F1351"/>
    <w:rsid w:val="322B449A"/>
    <w:rsid w:val="324C6101"/>
    <w:rsid w:val="328A09D8"/>
    <w:rsid w:val="328B4E7C"/>
    <w:rsid w:val="32905418"/>
    <w:rsid w:val="32A168F1"/>
    <w:rsid w:val="32A93554"/>
    <w:rsid w:val="331A1D5C"/>
    <w:rsid w:val="334D0383"/>
    <w:rsid w:val="336D632F"/>
    <w:rsid w:val="338B2C59"/>
    <w:rsid w:val="33B66010"/>
    <w:rsid w:val="33B73A4E"/>
    <w:rsid w:val="33C4261F"/>
    <w:rsid w:val="33D12D62"/>
    <w:rsid w:val="340824FC"/>
    <w:rsid w:val="341257FF"/>
    <w:rsid w:val="34713BFD"/>
    <w:rsid w:val="34C603ED"/>
    <w:rsid w:val="34D83C7C"/>
    <w:rsid w:val="350031D3"/>
    <w:rsid w:val="35074561"/>
    <w:rsid w:val="35223149"/>
    <w:rsid w:val="35466E38"/>
    <w:rsid w:val="35753BC1"/>
    <w:rsid w:val="35762341"/>
    <w:rsid w:val="35944047"/>
    <w:rsid w:val="35A61997"/>
    <w:rsid w:val="35EF127D"/>
    <w:rsid w:val="35FE3BB6"/>
    <w:rsid w:val="36016B27"/>
    <w:rsid w:val="36084F31"/>
    <w:rsid w:val="361C228F"/>
    <w:rsid w:val="364610BA"/>
    <w:rsid w:val="36A93B22"/>
    <w:rsid w:val="36C941C4"/>
    <w:rsid w:val="36D44917"/>
    <w:rsid w:val="36E36908"/>
    <w:rsid w:val="37054AD1"/>
    <w:rsid w:val="372931C1"/>
    <w:rsid w:val="372B09DB"/>
    <w:rsid w:val="372C6501"/>
    <w:rsid w:val="3748158D"/>
    <w:rsid w:val="37555A58"/>
    <w:rsid w:val="37B54749"/>
    <w:rsid w:val="37D2672A"/>
    <w:rsid w:val="383218F5"/>
    <w:rsid w:val="38495371"/>
    <w:rsid w:val="38564DA4"/>
    <w:rsid w:val="38991974"/>
    <w:rsid w:val="38A10693"/>
    <w:rsid w:val="38A50319"/>
    <w:rsid w:val="38B642D4"/>
    <w:rsid w:val="38EA0422"/>
    <w:rsid w:val="38F44DFD"/>
    <w:rsid w:val="39316051"/>
    <w:rsid w:val="39365415"/>
    <w:rsid w:val="39445D84"/>
    <w:rsid w:val="3955759B"/>
    <w:rsid w:val="39712806"/>
    <w:rsid w:val="39E15381"/>
    <w:rsid w:val="39E60BE9"/>
    <w:rsid w:val="39FC21BB"/>
    <w:rsid w:val="3A1955CB"/>
    <w:rsid w:val="3A725421"/>
    <w:rsid w:val="3AA0523C"/>
    <w:rsid w:val="3AC01EFA"/>
    <w:rsid w:val="3B375F3D"/>
    <w:rsid w:val="3B5F0C53"/>
    <w:rsid w:val="3B7D557D"/>
    <w:rsid w:val="3BA50921"/>
    <w:rsid w:val="3BBD1E1E"/>
    <w:rsid w:val="3BF90291"/>
    <w:rsid w:val="3C382EA6"/>
    <w:rsid w:val="3C3E4D0D"/>
    <w:rsid w:val="3C4349FD"/>
    <w:rsid w:val="3C722C08"/>
    <w:rsid w:val="3C7E15AD"/>
    <w:rsid w:val="3CFC1BFC"/>
    <w:rsid w:val="3D0F2205"/>
    <w:rsid w:val="3D204322"/>
    <w:rsid w:val="3D2832C7"/>
    <w:rsid w:val="3D7B447C"/>
    <w:rsid w:val="3D9E1559"/>
    <w:rsid w:val="3DC254CA"/>
    <w:rsid w:val="3DF02B95"/>
    <w:rsid w:val="3E12478C"/>
    <w:rsid w:val="3E3D463C"/>
    <w:rsid w:val="3E7553D9"/>
    <w:rsid w:val="3E990920"/>
    <w:rsid w:val="3ECF60F0"/>
    <w:rsid w:val="3EE51336"/>
    <w:rsid w:val="3F211397"/>
    <w:rsid w:val="3F4C5993"/>
    <w:rsid w:val="3F6F0434"/>
    <w:rsid w:val="3F724CCD"/>
    <w:rsid w:val="3FC03C8B"/>
    <w:rsid w:val="3FD634AE"/>
    <w:rsid w:val="3FEB51AC"/>
    <w:rsid w:val="3FF77687"/>
    <w:rsid w:val="401977DF"/>
    <w:rsid w:val="40204729"/>
    <w:rsid w:val="40436D96"/>
    <w:rsid w:val="408D6263"/>
    <w:rsid w:val="409A272E"/>
    <w:rsid w:val="40A8309D"/>
    <w:rsid w:val="40AF442B"/>
    <w:rsid w:val="40B03CFF"/>
    <w:rsid w:val="40CD2B03"/>
    <w:rsid w:val="40D914A8"/>
    <w:rsid w:val="410B4C20"/>
    <w:rsid w:val="410D1152"/>
    <w:rsid w:val="410F0A26"/>
    <w:rsid w:val="412D35A2"/>
    <w:rsid w:val="4162324B"/>
    <w:rsid w:val="416614A8"/>
    <w:rsid w:val="41760AA5"/>
    <w:rsid w:val="417636EB"/>
    <w:rsid w:val="41842500"/>
    <w:rsid w:val="42052F22"/>
    <w:rsid w:val="42097B6B"/>
    <w:rsid w:val="421106C9"/>
    <w:rsid w:val="421309EA"/>
    <w:rsid w:val="42327585"/>
    <w:rsid w:val="426A3CFA"/>
    <w:rsid w:val="42D45665"/>
    <w:rsid w:val="42DA15D9"/>
    <w:rsid w:val="434A21E9"/>
    <w:rsid w:val="43525542"/>
    <w:rsid w:val="435766B4"/>
    <w:rsid w:val="43911BC6"/>
    <w:rsid w:val="43AB0765"/>
    <w:rsid w:val="4464552C"/>
    <w:rsid w:val="446E63AB"/>
    <w:rsid w:val="4473032F"/>
    <w:rsid w:val="448B4867"/>
    <w:rsid w:val="449A71A0"/>
    <w:rsid w:val="44C15265"/>
    <w:rsid w:val="44C82E47"/>
    <w:rsid w:val="44D125AC"/>
    <w:rsid w:val="44D75CFE"/>
    <w:rsid w:val="44EA5901"/>
    <w:rsid w:val="453018B3"/>
    <w:rsid w:val="45372C41"/>
    <w:rsid w:val="454964D0"/>
    <w:rsid w:val="45615A34"/>
    <w:rsid w:val="45857119"/>
    <w:rsid w:val="45A33E32"/>
    <w:rsid w:val="45AF4585"/>
    <w:rsid w:val="45B47DEE"/>
    <w:rsid w:val="460366D7"/>
    <w:rsid w:val="46054AED"/>
    <w:rsid w:val="460C5E7C"/>
    <w:rsid w:val="46160AA8"/>
    <w:rsid w:val="46554711"/>
    <w:rsid w:val="46603AD2"/>
    <w:rsid w:val="469B0FAE"/>
    <w:rsid w:val="46A6331C"/>
    <w:rsid w:val="46BC33FE"/>
    <w:rsid w:val="46F96400"/>
    <w:rsid w:val="471D19C3"/>
    <w:rsid w:val="474D4056"/>
    <w:rsid w:val="47573126"/>
    <w:rsid w:val="477E06B3"/>
    <w:rsid w:val="47A143A2"/>
    <w:rsid w:val="47DF1968"/>
    <w:rsid w:val="48147269"/>
    <w:rsid w:val="482E20D9"/>
    <w:rsid w:val="483E7E42"/>
    <w:rsid w:val="48502004"/>
    <w:rsid w:val="486024AF"/>
    <w:rsid w:val="4895278C"/>
    <w:rsid w:val="48AA54D8"/>
    <w:rsid w:val="48D52555"/>
    <w:rsid w:val="48DB1B35"/>
    <w:rsid w:val="4916269D"/>
    <w:rsid w:val="491C1B67"/>
    <w:rsid w:val="49470F79"/>
    <w:rsid w:val="49A95790"/>
    <w:rsid w:val="49D35DC7"/>
    <w:rsid w:val="49FC2B5B"/>
    <w:rsid w:val="4A037596"/>
    <w:rsid w:val="4A1B48DF"/>
    <w:rsid w:val="4A203CA4"/>
    <w:rsid w:val="4A2D016F"/>
    <w:rsid w:val="4A45370A"/>
    <w:rsid w:val="4A4F6337"/>
    <w:rsid w:val="4A5E2A1E"/>
    <w:rsid w:val="4A704CC1"/>
    <w:rsid w:val="4AB737FC"/>
    <w:rsid w:val="4AF869CF"/>
    <w:rsid w:val="4B013AD5"/>
    <w:rsid w:val="4B054C48"/>
    <w:rsid w:val="4B3774F7"/>
    <w:rsid w:val="4B571947"/>
    <w:rsid w:val="4B8E10E1"/>
    <w:rsid w:val="4B9763AC"/>
    <w:rsid w:val="4BAE52DF"/>
    <w:rsid w:val="4BB01057"/>
    <w:rsid w:val="4BBA3C84"/>
    <w:rsid w:val="4BBF129A"/>
    <w:rsid w:val="4BC36FDC"/>
    <w:rsid w:val="4C261319"/>
    <w:rsid w:val="4C577725"/>
    <w:rsid w:val="4C705E74"/>
    <w:rsid w:val="4C7402D7"/>
    <w:rsid w:val="4C800A2A"/>
    <w:rsid w:val="4CBD1C7E"/>
    <w:rsid w:val="4D0D0410"/>
    <w:rsid w:val="4D1675E0"/>
    <w:rsid w:val="4DB03590"/>
    <w:rsid w:val="4DC65622"/>
    <w:rsid w:val="4DEF230B"/>
    <w:rsid w:val="4E1C4782"/>
    <w:rsid w:val="4E323FA5"/>
    <w:rsid w:val="4EB470B0"/>
    <w:rsid w:val="4EB6029F"/>
    <w:rsid w:val="4EEA17EF"/>
    <w:rsid w:val="4F5C6769"/>
    <w:rsid w:val="4F6B3C13"/>
    <w:rsid w:val="4F8627FB"/>
    <w:rsid w:val="4F894099"/>
    <w:rsid w:val="4F980780"/>
    <w:rsid w:val="4FE707F9"/>
    <w:rsid w:val="4FFE6835"/>
    <w:rsid w:val="501C4F0D"/>
    <w:rsid w:val="501F49FD"/>
    <w:rsid w:val="502A587C"/>
    <w:rsid w:val="504B57F2"/>
    <w:rsid w:val="50591CBD"/>
    <w:rsid w:val="505C355C"/>
    <w:rsid w:val="50C66322"/>
    <w:rsid w:val="50DE6667"/>
    <w:rsid w:val="50F2150B"/>
    <w:rsid w:val="50FE0AB7"/>
    <w:rsid w:val="50FE4613"/>
    <w:rsid w:val="512A5408"/>
    <w:rsid w:val="514A5AAA"/>
    <w:rsid w:val="51586419"/>
    <w:rsid w:val="518C1C1F"/>
    <w:rsid w:val="51B00079"/>
    <w:rsid w:val="51BF0D01"/>
    <w:rsid w:val="51DA6E2E"/>
    <w:rsid w:val="51DE1F9D"/>
    <w:rsid w:val="51FB0341"/>
    <w:rsid w:val="5212481A"/>
    <w:rsid w:val="522602C5"/>
    <w:rsid w:val="5253098E"/>
    <w:rsid w:val="525564B4"/>
    <w:rsid w:val="528943B0"/>
    <w:rsid w:val="529C0587"/>
    <w:rsid w:val="52D63A99"/>
    <w:rsid w:val="52F1442F"/>
    <w:rsid w:val="530D4FE1"/>
    <w:rsid w:val="531445C2"/>
    <w:rsid w:val="532105A3"/>
    <w:rsid w:val="53285977"/>
    <w:rsid w:val="532E5683"/>
    <w:rsid w:val="533802B0"/>
    <w:rsid w:val="536966BB"/>
    <w:rsid w:val="537D2167"/>
    <w:rsid w:val="53822548"/>
    <w:rsid w:val="53864B36"/>
    <w:rsid w:val="53EB5322"/>
    <w:rsid w:val="53EC528F"/>
    <w:rsid w:val="53F73CC7"/>
    <w:rsid w:val="54164A93"/>
    <w:rsid w:val="545804DE"/>
    <w:rsid w:val="546D5D37"/>
    <w:rsid w:val="54770964"/>
    <w:rsid w:val="54B0031A"/>
    <w:rsid w:val="54D1276A"/>
    <w:rsid w:val="54E87AB4"/>
    <w:rsid w:val="5519349A"/>
    <w:rsid w:val="553B7BE4"/>
    <w:rsid w:val="554478CC"/>
    <w:rsid w:val="55BA31FE"/>
    <w:rsid w:val="55C51BA3"/>
    <w:rsid w:val="56334D5F"/>
    <w:rsid w:val="567C4BF1"/>
    <w:rsid w:val="56A47A0A"/>
    <w:rsid w:val="56D4209E"/>
    <w:rsid w:val="56FE536D"/>
    <w:rsid w:val="572B3C88"/>
    <w:rsid w:val="573F0049"/>
    <w:rsid w:val="57C87729"/>
    <w:rsid w:val="584274DB"/>
    <w:rsid w:val="585C67EF"/>
    <w:rsid w:val="58647451"/>
    <w:rsid w:val="58B210B1"/>
    <w:rsid w:val="592310BA"/>
    <w:rsid w:val="594976A9"/>
    <w:rsid w:val="594D6137"/>
    <w:rsid w:val="59633BAD"/>
    <w:rsid w:val="596F2552"/>
    <w:rsid w:val="59851D75"/>
    <w:rsid w:val="59995821"/>
    <w:rsid w:val="59BE5287"/>
    <w:rsid w:val="59EC76FE"/>
    <w:rsid w:val="59F667CF"/>
    <w:rsid w:val="5A125A5A"/>
    <w:rsid w:val="5A4412E8"/>
    <w:rsid w:val="5A6574B1"/>
    <w:rsid w:val="5A81078E"/>
    <w:rsid w:val="5ACE14FA"/>
    <w:rsid w:val="5AE05564"/>
    <w:rsid w:val="5AE4385D"/>
    <w:rsid w:val="5AF96577"/>
    <w:rsid w:val="5B37709F"/>
    <w:rsid w:val="5BAF30D9"/>
    <w:rsid w:val="5BCC5A39"/>
    <w:rsid w:val="5C441A74"/>
    <w:rsid w:val="5C8005D2"/>
    <w:rsid w:val="5C82610F"/>
    <w:rsid w:val="5C8302D7"/>
    <w:rsid w:val="5CBC3D00"/>
    <w:rsid w:val="5D6761FD"/>
    <w:rsid w:val="5DAB78D0"/>
    <w:rsid w:val="5DC7295C"/>
    <w:rsid w:val="5DD15589"/>
    <w:rsid w:val="5DDE5738"/>
    <w:rsid w:val="5DE54B90"/>
    <w:rsid w:val="5E1C432A"/>
    <w:rsid w:val="5E4305DC"/>
    <w:rsid w:val="5E717AFE"/>
    <w:rsid w:val="5E8C325E"/>
    <w:rsid w:val="5F6146EB"/>
    <w:rsid w:val="5F6B3399"/>
    <w:rsid w:val="5FA171DD"/>
    <w:rsid w:val="5FF13CC0"/>
    <w:rsid w:val="60067040"/>
    <w:rsid w:val="606C77EB"/>
    <w:rsid w:val="607C4B28"/>
    <w:rsid w:val="60806DF2"/>
    <w:rsid w:val="60C969EB"/>
    <w:rsid w:val="60EA0710"/>
    <w:rsid w:val="60EE1FAE"/>
    <w:rsid w:val="616E701B"/>
    <w:rsid w:val="619E0BB2"/>
    <w:rsid w:val="61B56F70"/>
    <w:rsid w:val="61B74A96"/>
    <w:rsid w:val="61BA646B"/>
    <w:rsid w:val="61C13B66"/>
    <w:rsid w:val="61C96577"/>
    <w:rsid w:val="61D373F6"/>
    <w:rsid w:val="620A72BB"/>
    <w:rsid w:val="621719D8"/>
    <w:rsid w:val="621F43E9"/>
    <w:rsid w:val="625B748A"/>
    <w:rsid w:val="62D022B3"/>
    <w:rsid w:val="62D578C9"/>
    <w:rsid w:val="62DB47B4"/>
    <w:rsid w:val="62F43E3A"/>
    <w:rsid w:val="631D6B7A"/>
    <w:rsid w:val="632329D3"/>
    <w:rsid w:val="632D545D"/>
    <w:rsid w:val="63557453"/>
    <w:rsid w:val="63864720"/>
    <w:rsid w:val="638C5AAE"/>
    <w:rsid w:val="63A1155A"/>
    <w:rsid w:val="63DC7737"/>
    <w:rsid w:val="63E91827"/>
    <w:rsid w:val="64281C7B"/>
    <w:rsid w:val="6445282D"/>
    <w:rsid w:val="647629E6"/>
    <w:rsid w:val="648570CD"/>
    <w:rsid w:val="648F776D"/>
    <w:rsid w:val="64B03992"/>
    <w:rsid w:val="64C629FA"/>
    <w:rsid w:val="64E209F6"/>
    <w:rsid w:val="653A1C66"/>
    <w:rsid w:val="65744A4C"/>
    <w:rsid w:val="658D65D9"/>
    <w:rsid w:val="65A43583"/>
    <w:rsid w:val="65AB2B63"/>
    <w:rsid w:val="65DC4ACB"/>
    <w:rsid w:val="65DD0843"/>
    <w:rsid w:val="65EE0CA2"/>
    <w:rsid w:val="66173CAA"/>
    <w:rsid w:val="66383CCB"/>
    <w:rsid w:val="663A7A43"/>
    <w:rsid w:val="665534BC"/>
    <w:rsid w:val="668D4017"/>
    <w:rsid w:val="66FE4F15"/>
    <w:rsid w:val="67193AFD"/>
    <w:rsid w:val="671D539B"/>
    <w:rsid w:val="672229B1"/>
    <w:rsid w:val="67474B9A"/>
    <w:rsid w:val="675E59B4"/>
    <w:rsid w:val="6760172C"/>
    <w:rsid w:val="67784B43"/>
    <w:rsid w:val="677F5452"/>
    <w:rsid w:val="679B09B6"/>
    <w:rsid w:val="67CC59E3"/>
    <w:rsid w:val="67D34409"/>
    <w:rsid w:val="67EB7247"/>
    <w:rsid w:val="67ED1332"/>
    <w:rsid w:val="68394457"/>
    <w:rsid w:val="68416615"/>
    <w:rsid w:val="68701E42"/>
    <w:rsid w:val="68770C96"/>
    <w:rsid w:val="688A2F04"/>
    <w:rsid w:val="68EA39A3"/>
    <w:rsid w:val="694F3806"/>
    <w:rsid w:val="69684D49"/>
    <w:rsid w:val="69825989"/>
    <w:rsid w:val="6985191D"/>
    <w:rsid w:val="69AE677E"/>
    <w:rsid w:val="69BE022F"/>
    <w:rsid w:val="69D13868"/>
    <w:rsid w:val="6A440E91"/>
    <w:rsid w:val="6A4D243B"/>
    <w:rsid w:val="6A9E4CC8"/>
    <w:rsid w:val="6AA116A2"/>
    <w:rsid w:val="6AE940D1"/>
    <w:rsid w:val="6AFE54E3"/>
    <w:rsid w:val="6B056872"/>
    <w:rsid w:val="6B07083C"/>
    <w:rsid w:val="6B0C76DF"/>
    <w:rsid w:val="6B252A70"/>
    <w:rsid w:val="6B3453A9"/>
    <w:rsid w:val="6B3B6738"/>
    <w:rsid w:val="6B451364"/>
    <w:rsid w:val="6B7B4D86"/>
    <w:rsid w:val="6BAE1537"/>
    <w:rsid w:val="6BBC49CC"/>
    <w:rsid w:val="6BC67DA7"/>
    <w:rsid w:val="6BDD159D"/>
    <w:rsid w:val="6BE51F5F"/>
    <w:rsid w:val="6BF2797B"/>
    <w:rsid w:val="6BF32B6E"/>
    <w:rsid w:val="6C0F54CE"/>
    <w:rsid w:val="6C6972D4"/>
    <w:rsid w:val="6C6D5716"/>
    <w:rsid w:val="6C9854C4"/>
    <w:rsid w:val="6CB87914"/>
    <w:rsid w:val="6CBE317C"/>
    <w:rsid w:val="6CE150BD"/>
    <w:rsid w:val="6D086E43"/>
    <w:rsid w:val="6D2F7BD6"/>
    <w:rsid w:val="6D57537F"/>
    <w:rsid w:val="6E3D6719"/>
    <w:rsid w:val="6E7C32EF"/>
    <w:rsid w:val="6E9C129B"/>
    <w:rsid w:val="6EA2087C"/>
    <w:rsid w:val="6EF56BFD"/>
    <w:rsid w:val="6F0357BE"/>
    <w:rsid w:val="6F1C128F"/>
    <w:rsid w:val="6F235519"/>
    <w:rsid w:val="6F8541D8"/>
    <w:rsid w:val="6F926B42"/>
    <w:rsid w:val="6FE80510"/>
    <w:rsid w:val="701C39A1"/>
    <w:rsid w:val="70567B70"/>
    <w:rsid w:val="7081689B"/>
    <w:rsid w:val="708B11C0"/>
    <w:rsid w:val="70A72179"/>
    <w:rsid w:val="70AB7EBB"/>
    <w:rsid w:val="70BA1EAD"/>
    <w:rsid w:val="70DC0EC0"/>
    <w:rsid w:val="70FA2204"/>
    <w:rsid w:val="70FC0717"/>
    <w:rsid w:val="711710AD"/>
    <w:rsid w:val="71234E99"/>
    <w:rsid w:val="713E6148"/>
    <w:rsid w:val="716A5681"/>
    <w:rsid w:val="718A5D23"/>
    <w:rsid w:val="71E33685"/>
    <w:rsid w:val="71FC3F4E"/>
    <w:rsid w:val="72312642"/>
    <w:rsid w:val="72640322"/>
    <w:rsid w:val="72A746B3"/>
    <w:rsid w:val="72C54B39"/>
    <w:rsid w:val="731F693F"/>
    <w:rsid w:val="733E5017"/>
    <w:rsid w:val="736305DA"/>
    <w:rsid w:val="738F5872"/>
    <w:rsid w:val="73B0366B"/>
    <w:rsid w:val="73BB6668"/>
    <w:rsid w:val="73EB6821"/>
    <w:rsid w:val="741C69DA"/>
    <w:rsid w:val="74404DBF"/>
    <w:rsid w:val="748051BB"/>
    <w:rsid w:val="74A964C0"/>
    <w:rsid w:val="74B337CD"/>
    <w:rsid w:val="74FC0CE6"/>
    <w:rsid w:val="74FD4A5E"/>
    <w:rsid w:val="753F506F"/>
    <w:rsid w:val="75467181"/>
    <w:rsid w:val="75790588"/>
    <w:rsid w:val="75792336"/>
    <w:rsid w:val="759A405B"/>
    <w:rsid w:val="75AB44BA"/>
    <w:rsid w:val="75C44D0C"/>
    <w:rsid w:val="76285B0A"/>
    <w:rsid w:val="763B3A90"/>
    <w:rsid w:val="76BD6253"/>
    <w:rsid w:val="773A3842"/>
    <w:rsid w:val="773A78A3"/>
    <w:rsid w:val="77707769"/>
    <w:rsid w:val="77707974"/>
    <w:rsid w:val="78024646"/>
    <w:rsid w:val="78113BDD"/>
    <w:rsid w:val="781F6A99"/>
    <w:rsid w:val="782B3690"/>
    <w:rsid w:val="789E0306"/>
    <w:rsid w:val="78AA0A59"/>
    <w:rsid w:val="78AC1DE2"/>
    <w:rsid w:val="78C53AE4"/>
    <w:rsid w:val="78CC4E73"/>
    <w:rsid w:val="78D96683"/>
    <w:rsid w:val="78DB50B6"/>
    <w:rsid w:val="78EC2E1F"/>
    <w:rsid w:val="791F1447"/>
    <w:rsid w:val="791F31F5"/>
    <w:rsid w:val="79404F19"/>
    <w:rsid w:val="79415FFC"/>
    <w:rsid w:val="794964C4"/>
    <w:rsid w:val="79661235"/>
    <w:rsid w:val="797D25F3"/>
    <w:rsid w:val="79986B03"/>
    <w:rsid w:val="79A454A8"/>
    <w:rsid w:val="7A6730A5"/>
    <w:rsid w:val="7A813F49"/>
    <w:rsid w:val="7A85352B"/>
    <w:rsid w:val="7AA53BCD"/>
    <w:rsid w:val="7AA8546C"/>
    <w:rsid w:val="7AEC7106"/>
    <w:rsid w:val="7B024B7C"/>
    <w:rsid w:val="7B9120FF"/>
    <w:rsid w:val="7BAE6AB2"/>
    <w:rsid w:val="7BDF4EBD"/>
    <w:rsid w:val="7BE349AD"/>
    <w:rsid w:val="7BEE5100"/>
    <w:rsid w:val="7BF85F7F"/>
    <w:rsid w:val="7C182805"/>
    <w:rsid w:val="7C480CB4"/>
    <w:rsid w:val="7C972C47"/>
    <w:rsid w:val="7CA62967"/>
    <w:rsid w:val="7CB400F8"/>
    <w:rsid w:val="7D1607D1"/>
    <w:rsid w:val="7D4E22FA"/>
    <w:rsid w:val="7D4E40A8"/>
    <w:rsid w:val="7D511DEB"/>
    <w:rsid w:val="7D5176F5"/>
    <w:rsid w:val="7D5C1119"/>
    <w:rsid w:val="7D7358BD"/>
    <w:rsid w:val="7D766E9F"/>
    <w:rsid w:val="7DC75C09"/>
    <w:rsid w:val="7DCC76C3"/>
    <w:rsid w:val="7DDA1DE0"/>
    <w:rsid w:val="7DF34C50"/>
    <w:rsid w:val="7E521976"/>
    <w:rsid w:val="7EA62CDF"/>
    <w:rsid w:val="7F161609"/>
    <w:rsid w:val="7F1629A4"/>
    <w:rsid w:val="7F4179AD"/>
    <w:rsid w:val="7FA32A2A"/>
    <w:rsid w:val="7FE26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autoRedefine/>
    <w:qFormat/>
    <w:uiPriority w:val="1"/>
    <w:pPr>
      <w:ind w:left="206"/>
      <w:outlineLvl w:val="1"/>
    </w:pPr>
    <w:rPr>
      <w:rFonts w:ascii="Times New Roman" w:hAnsi="Times New Roman" w:eastAsia="Times New Roman" w:cs="Times New Roman"/>
      <w:b/>
      <w:bCs/>
      <w:sz w:val="48"/>
      <w:szCs w:val="48"/>
      <w:lang w:val="en-US" w:eastAsia="en-US" w:bidi="en-US"/>
    </w:rPr>
  </w:style>
  <w:style w:type="paragraph" w:styleId="3">
    <w:name w:val="heading 2"/>
    <w:basedOn w:val="4"/>
    <w:next w:val="4"/>
    <w:autoRedefine/>
    <w:unhideWhenUsed/>
    <w:qFormat/>
    <w:uiPriority w:val="0"/>
    <w:pPr>
      <w:keepNext/>
      <w:keepLines/>
      <w:spacing w:beforeLines="0" w:beforeAutospacing="0" w:afterLines="0" w:afterAutospacing="0" w:line="360" w:lineRule="auto"/>
      <w:ind w:firstLine="0" w:firstLineChars="0"/>
      <w:outlineLvl w:val="1"/>
    </w:pPr>
    <w:rPr>
      <w:rFonts w:ascii="微软雅黑" w:hAnsi="微软雅黑" w:eastAsia="微软雅黑"/>
      <w:b/>
    </w:rPr>
  </w:style>
  <w:style w:type="paragraph" w:styleId="4">
    <w:name w:val="heading 3"/>
    <w:basedOn w:val="1"/>
    <w:next w:val="1"/>
    <w:autoRedefine/>
    <w:qFormat/>
    <w:uiPriority w:val="1"/>
    <w:pPr>
      <w:spacing w:before="52"/>
      <w:outlineLvl w:val="3"/>
    </w:pPr>
    <w:rPr>
      <w:rFonts w:ascii="Times New Roman" w:hAnsi="Times New Roman" w:eastAsia="Times New Roman" w:cs="Times New Roman"/>
      <w:sz w:val="28"/>
      <w:szCs w:val="28"/>
      <w:lang w:val="en-US" w:eastAsia="en-US" w:bidi="en-US"/>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qFormat/>
    <w:uiPriority w:val="1"/>
    <w:rPr>
      <w:rFonts w:ascii="宋体" w:hAnsi="宋体" w:eastAsia="宋体" w:cs="宋体"/>
      <w:sz w:val="36"/>
      <w:szCs w:val="36"/>
      <w:lang w:val="en-US" w:eastAsia="en-US" w:bidi="en-US"/>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563C1" w:themeColor="hyperlink"/>
      <w:u w:val="single"/>
      <w14:textFill>
        <w14:solidFill>
          <w14:schemeClr w14:val="hlink"/>
        </w14:solidFill>
      </w14:textFill>
    </w:rPr>
  </w:style>
  <w:style w:type="paragraph" w:styleId="12">
    <w:name w:val="List Paragraph"/>
    <w:basedOn w:val="1"/>
    <w:autoRedefine/>
    <w:qFormat/>
    <w:uiPriority w:val="1"/>
    <w:pPr>
      <w:ind w:left="948" w:hanging="452"/>
    </w:pPr>
    <w:rPr>
      <w:rFonts w:ascii="宋体" w:hAnsi="宋体" w:eastAsia="宋体" w:cs="宋体"/>
      <w:lang w:val="en-US" w:eastAsia="en-US" w:bidi="en-US"/>
    </w:rPr>
  </w:style>
  <w:style w:type="character" w:customStyle="1" w:styleId="13">
    <w:name w:val="font21"/>
    <w:basedOn w:val="10"/>
    <w:autoRedefine/>
    <w:qFormat/>
    <w:uiPriority w:val="0"/>
    <w:rPr>
      <w:rFonts w:ascii="Calibri" w:hAnsi="Calibri" w:cs="Calibri"/>
      <w:b/>
      <w:bCs/>
      <w:color w:val="000000"/>
      <w:sz w:val="36"/>
      <w:szCs w:val="36"/>
      <w:u w:val="none"/>
    </w:rPr>
  </w:style>
  <w:style w:type="character" w:customStyle="1" w:styleId="14">
    <w:name w:val="font11"/>
    <w:basedOn w:val="10"/>
    <w:autoRedefine/>
    <w:qFormat/>
    <w:uiPriority w:val="0"/>
    <w:rPr>
      <w:rFonts w:hint="eastAsia" w:ascii="宋体" w:hAnsi="宋体" w:eastAsia="宋体" w:cs="宋体"/>
      <w:b/>
      <w:bCs/>
      <w:color w:val="000000"/>
      <w:sz w:val="36"/>
      <w:szCs w:val="36"/>
      <w:u w:val="none"/>
    </w:rPr>
  </w:style>
  <w:style w:type="character" w:customStyle="1" w:styleId="15">
    <w:name w:val="font01"/>
    <w:basedOn w:val="10"/>
    <w:autoRedefine/>
    <w:qFormat/>
    <w:uiPriority w:val="0"/>
    <w:rPr>
      <w:rFonts w:hint="default" w:ascii="Times New Roman" w:hAnsi="Times New Roman" w:cs="Times New Roman"/>
      <w:b/>
      <w:bCs/>
      <w:color w:val="000000"/>
      <w:sz w:val="36"/>
      <w:szCs w:val="36"/>
      <w:u w:val="none"/>
    </w:rPr>
  </w:style>
  <w:style w:type="character" w:customStyle="1" w:styleId="16">
    <w:name w:val="font71"/>
    <w:basedOn w:val="10"/>
    <w:autoRedefine/>
    <w:qFormat/>
    <w:uiPriority w:val="0"/>
    <w:rPr>
      <w:rFonts w:hint="eastAsia" w:ascii="宋体" w:hAnsi="宋体" w:eastAsia="宋体" w:cs="宋体"/>
      <w:b/>
      <w:bCs/>
      <w:color w:val="000000"/>
      <w:sz w:val="36"/>
      <w:szCs w:val="36"/>
      <w:u w:val="none"/>
    </w:rPr>
  </w:style>
  <w:style w:type="character" w:customStyle="1" w:styleId="17">
    <w:name w:val="font81"/>
    <w:basedOn w:val="10"/>
    <w:autoRedefine/>
    <w:qFormat/>
    <w:uiPriority w:val="0"/>
    <w:rPr>
      <w:rFonts w:hint="default" w:ascii="Calibri" w:hAnsi="Calibri" w:cs="Calibri"/>
      <w:b/>
      <w:bCs/>
      <w:color w:val="000000"/>
      <w:sz w:val="36"/>
      <w:szCs w:val="36"/>
      <w:u w:val="none"/>
    </w:rPr>
  </w:style>
  <w:style w:type="character" w:customStyle="1" w:styleId="18">
    <w:name w:val="font91"/>
    <w:basedOn w:val="10"/>
    <w:autoRedefine/>
    <w:qFormat/>
    <w:uiPriority w:val="0"/>
    <w:rPr>
      <w:rFonts w:hint="default" w:ascii="Times New Roman" w:hAnsi="Times New Roman" w:cs="Times New Roman"/>
      <w:b/>
      <w:bCs/>
      <w:color w:val="000000"/>
      <w:sz w:val="36"/>
      <w:szCs w:val="36"/>
      <w:u w:val="none"/>
    </w:rPr>
  </w:style>
  <w:style w:type="character" w:customStyle="1" w:styleId="19">
    <w:name w:val="font101"/>
    <w:basedOn w:val="10"/>
    <w:autoRedefine/>
    <w:qFormat/>
    <w:uiPriority w:val="0"/>
    <w:rPr>
      <w:rFonts w:hint="default" w:ascii="Calibri" w:hAnsi="Calibri" w:cs="Calibri"/>
      <w:color w:val="000000"/>
      <w:sz w:val="36"/>
      <w:szCs w:val="36"/>
      <w:u w:val="none"/>
    </w:rPr>
  </w:style>
  <w:style w:type="character" w:customStyle="1" w:styleId="20">
    <w:name w:val="font31"/>
    <w:basedOn w:val="10"/>
    <w:autoRedefine/>
    <w:qFormat/>
    <w:uiPriority w:val="0"/>
    <w:rPr>
      <w:rFonts w:hint="eastAsia" w:ascii="宋体" w:hAnsi="宋体" w:eastAsia="宋体" w:cs="宋体"/>
      <w:color w:val="000000"/>
      <w:sz w:val="21"/>
      <w:szCs w:val="21"/>
      <w:u w:val="none"/>
    </w:rPr>
  </w:style>
  <w:style w:type="character" w:customStyle="1" w:styleId="21">
    <w:name w:val="font41"/>
    <w:basedOn w:val="10"/>
    <w:autoRedefine/>
    <w:qFormat/>
    <w:uiPriority w:val="0"/>
    <w:rPr>
      <w:rFonts w:hint="default" w:ascii="Times New Roman" w:hAnsi="Times New Roman" w:cs="Times New Roman"/>
      <w:color w:val="000000"/>
      <w:sz w:val="21"/>
      <w:szCs w:val="21"/>
      <w:u w:val="none"/>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说明书正文"/>
    <w:basedOn w:val="1"/>
    <w:autoRedefine/>
    <w:qFormat/>
    <w:uiPriority w:val="0"/>
    <w:pPr>
      <w:spacing w:line="400" w:lineRule="exact"/>
    </w:pPr>
    <w:rPr>
      <w:rFonts w:hint="eastAsia"/>
      <w:lang w:eastAsia="zh-CN"/>
    </w:rPr>
  </w:style>
  <w:style w:type="paragraph" w:customStyle="1" w:styleId="24">
    <w:name w:val="表格正文左对"/>
    <w:basedOn w:val="1"/>
    <w:autoRedefine/>
    <w:qFormat/>
    <w:uiPriority w:val="0"/>
    <w:pPr>
      <w:keepNext/>
      <w:keepLines/>
      <w:spacing w:beforeLines="0" w:afterLines="0"/>
      <w:ind w:left="120" w:leftChars="50" w:firstLine="0" w:firstLineChars="0"/>
      <w:jc w:val="left"/>
      <w:outlineLvl w:val="1"/>
    </w:pPr>
    <w:rPr>
      <w:rFonts w:hint="default" w:ascii="微软雅黑" w:hAnsi="微软雅黑" w:eastAsia="微软雅黑" w:cs="Arial"/>
      <w:snapToGrid w:val="0"/>
      <w:color w:val="000000"/>
      <w:szCs w:val="21"/>
      <w:lang w:val="en-US" w:eastAsia="zh-CN"/>
    </w:rPr>
  </w:style>
  <w:style w:type="paragraph" w:customStyle="1" w:styleId="25">
    <w:name w:val="表格字体2"/>
    <w:basedOn w:val="1"/>
    <w:autoRedefine/>
    <w:qFormat/>
    <w:uiPriority w:val="0"/>
    <w:pPr>
      <w:spacing w:beforeAutospacing="0" w:afterAutospacing="0"/>
      <w:jc w:val="left"/>
    </w:pPr>
    <w:rPr>
      <w:rFonts w:hint="eastAsia" w:ascii="微软雅黑" w:hAnsi="微软雅黑" w:eastAsia="微软雅黑"/>
      <w:color w:val="000000"/>
      <w:sz w:val="21"/>
      <w:szCs w:val="24"/>
      <w:lang w:val="en-US" w:eastAsia="zh-CN" w:bidi="ar"/>
    </w:rPr>
  </w:style>
  <w:style w:type="paragraph" w:customStyle="1" w:styleId="26">
    <w:name w:val="表格左 小五字体"/>
    <w:basedOn w:val="1"/>
    <w:qFormat/>
    <w:uiPriority w:val="0"/>
    <w:pPr>
      <w:ind w:firstLine="42" w:firstLineChars="20"/>
      <w:jc w:val="left"/>
    </w:pPr>
    <w:rPr>
      <w:sz w:val="15"/>
      <w:szCs w:val="15"/>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975</Words>
  <Characters>5209</Characters>
  <Lines>1</Lines>
  <Paragraphs>1</Paragraphs>
  <TotalTime>0</TotalTime>
  <ScaleCrop>false</ScaleCrop>
  <LinksUpToDate>false</LinksUpToDate>
  <CharactersWithSpaces>6013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2022-07-07T02:59:00Z</dcterms:created>
  <dc:creator>杨海浪</dc:creator>
  <cp:lastModifiedBy>catchan</cp:lastModifiedBy>
  <dcterms:modified xsi:type="dcterms:W3CDTF">2026-03-18T08:06:05Z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C41E8BD155FE497BA0015140C8E1715C</vt:lpwstr>
  </property>
  <property fmtid="{D5CDD505-2E9C-101B-9397-08002B2CF9AE}" pid="4" name="KSOTemplateDocerSaveRecord">
    <vt:lpwstr>eyJoZGlkIjoiYWNiZDE4NTIxMTUwMmU0MjZkODY0NDQwYWYzZmFiOWMiLCJ1c2VySWQiOiIxMDI4MjQ2OTU2In0=</vt:lpwstr>
  </property>
</Properties>
</file>